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3E5B" w14:textId="77777777" w:rsidR="00E27A27" w:rsidRPr="00815313" w:rsidRDefault="00E27A27" w:rsidP="001F0935">
      <w:pPr>
        <w:rPr>
          <w:lang w:val="mi-NZ"/>
        </w:rPr>
      </w:pPr>
      <w:r w:rsidRPr="00815313">
        <w:rPr>
          <w:noProof/>
          <w:lang w:eastAsia="en-US" w:bidi="ar-SA"/>
        </w:rPr>
        <w:drawing>
          <wp:inline distT="0" distB="0" distL="0" distR="0" wp14:anchorId="1DDDC57D" wp14:editId="73B570CB">
            <wp:extent cx="2581275" cy="1027829"/>
            <wp:effectExtent l="0" t="0" r="0" b="1270"/>
            <wp:docPr id="81608703" name="Picture 8160870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08703" name="Picture 8160870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725" cy="1051899"/>
                    </a:xfrm>
                    <a:prstGeom prst="rect">
                      <a:avLst/>
                    </a:prstGeom>
                    <a:noFill/>
                    <a:ln>
                      <a:noFill/>
                    </a:ln>
                  </pic:spPr>
                </pic:pic>
              </a:graphicData>
            </a:graphic>
          </wp:inline>
        </w:drawing>
      </w:r>
    </w:p>
    <w:p w14:paraId="46F67BED" w14:textId="7D36E1AF" w:rsidR="00E2454F" w:rsidRPr="00815313" w:rsidRDefault="00163943" w:rsidP="001F0935">
      <w:r w:rsidRPr="00815313">
        <w:t xml:space="preserve">He Arotake I Te Ture Mō Ngā Huarahi Whakatau </w:t>
      </w:r>
      <w:r w:rsidR="00973D36" w:rsidRPr="00815313">
        <w:t>a</w:t>
      </w:r>
      <w:r w:rsidRPr="00815313">
        <w:t xml:space="preserve"> Ngā Pakeke </w:t>
      </w:r>
      <w:r w:rsidR="001F0935">
        <w:br/>
      </w:r>
      <w:r w:rsidRPr="00815313">
        <w:t xml:space="preserve">Review </w:t>
      </w:r>
      <w:r w:rsidR="009C5635" w:rsidRPr="00815313">
        <w:t>o</w:t>
      </w:r>
      <w:r w:rsidRPr="00815313">
        <w:t xml:space="preserve">f Adult Decision-Making Capacity Law </w:t>
      </w:r>
    </w:p>
    <w:p w14:paraId="6F3B1D08" w14:textId="4845F693" w:rsidR="00E27A27" w:rsidRPr="001F0935" w:rsidRDefault="007C117F" w:rsidP="001F0935">
      <w:pPr>
        <w:pStyle w:val="Heading1"/>
        <w:rPr>
          <w:rFonts w:hint="eastAsia"/>
        </w:rPr>
      </w:pPr>
      <w:r w:rsidRPr="001F0935">
        <w:t>Key T</w:t>
      </w:r>
      <w:r w:rsidR="00E27A27" w:rsidRPr="001F0935">
        <w:t xml:space="preserve">opic </w:t>
      </w:r>
      <w:r w:rsidR="00E71AE5" w:rsidRPr="001F0935">
        <w:t>4</w:t>
      </w:r>
      <w:r w:rsidRPr="001F0935">
        <w:t>:</w:t>
      </w:r>
      <w:r w:rsidR="00E27A27" w:rsidRPr="001F0935">
        <w:t xml:space="preserve"> </w:t>
      </w:r>
      <w:r w:rsidR="008F687A" w:rsidRPr="001F0935">
        <w:t>Practical</w:t>
      </w:r>
      <w:r w:rsidR="003923BE" w:rsidRPr="001F0935">
        <w:t xml:space="preserve"> improvements</w:t>
      </w:r>
      <w:r w:rsidR="008F687A" w:rsidRPr="001F0935">
        <w:t xml:space="preserve"> and court processes</w:t>
      </w:r>
    </w:p>
    <w:p w14:paraId="73D41D62" w14:textId="16962CA9" w:rsidR="00033B71" w:rsidRPr="00815313" w:rsidRDefault="00033B71" w:rsidP="001F0935">
      <w:r w:rsidRPr="00815313">
        <w:t xml:space="preserve">In this Key Topic, we ask questions about what changes could be made to systems and processes, including court processes, to </w:t>
      </w:r>
      <w:r w:rsidR="003D20D8" w:rsidRPr="00815313">
        <w:t xml:space="preserve">address practical issues and </w:t>
      </w:r>
      <w:r w:rsidRPr="00815313">
        <w:t>help things work better when an adult’s decision-making is affected.</w:t>
      </w:r>
    </w:p>
    <w:p w14:paraId="6FD4D02E" w14:textId="7B754CF5" w:rsidR="00CC02A0" w:rsidRPr="00815313" w:rsidRDefault="00CC02A0" w:rsidP="001F0935">
      <w:pPr>
        <w:spacing w:after="160"/>
      </w:pPr>
      <w:r w:rsidRPr="00815313">
        <w:t xml:space="preserve">The </w:t>
      </w:r>
      <w:r w:rsidR="003D20D8" w:rsidRPr="00815313">
        <w:t>issues</w:t>
      </w:r>
      <w:r w:rsidRPr="00815313">
        <w:t xml:space="preserve"> we discuss in this Key Topic apply across all the different types of situations and arrangements we discuss in the other Key Topics:</w:t>
      </w:r>
    </w:p>
    <w:p w14:paraId="52436AB9" w14:textId="02BC0640" w:rsidR="00CC02A0" w:rsidRPr="00815313" w:rsidRDefault="00CC02A0" w:rsidP="001F0935">
      <w:pPr>
        <w:pStyle w:val="ListParagraph"/>
      </w:pPr>
      <w:r w:rsidRPr="00815313">
        <w:t>Key Topic 1: Court-appointed representatives</w:t>
      </w:r>
      <w:r w:rsidR="001F0935">
        <w:t>.</w:t>
      </w:r>
    </w:p>
    <w:p w14:paraId="7F621857" w14:textId="02486865" w:rsidR="00CC02A0" w:rsidRPr="00815313" w:rsidRDefault="00CC02A0" w:rsidP="001F0935">
      <w:pPr>
        <w:pStyle w:val="ListParagraph"/>
      </w:pPr>
      <w:r w:rsidRPr="00815313">
        <w:t>Key Topic 2: Decision-making support</w:t>
      </w:r>
      <w:r w:rsidR="001F0935">
        <w:t>.</w:t>
      </w:r>
    </w:p>
    <w:p w14:paraId="714CB957" w14:textId="6EAC93BE" w:rsidR="00CC02A0" w:rsidRDefault="00CC02A0" w:rsidP="001F0935">
      <w:pPr>
        <w:pStyle w:val="ListParagraph"/>
      </w:pPr>
      <w:r w:rsidRPr="00815313">
        <w:t>Key Topic 3: Enduring powers of attorney</w:t>
      </w:r>
      <w:r w:rsidR="001F0935">
        <w:t>.</w:t>
      </w:r>
    </w:p>
    <w:p w14:paraId="6DACE552" w14:textId="77777777" w:rsidR="001F0935" w:rsidRPr="001F0935" w:rsidRDefault="001F0935" w:rsidP="001F0935">
      <w:pPr>
        <w:rPr>
          <w:sz w:val="4"/>
        </w:rPr>
      </w:pPr>
    </w:p>
    <w:p w14:paraId="39C2811B" w14:textId="75DFBA2E" w:rsidR="001F0935" w:rsidRPr="00475D4D" w:rsidRDefault="000C4C1A" w:rsidP="001F0935">
      <w:r w:rsidRPr="00815313">
        <w:t>Our</w:t>
      </w:r>
      <w:r w:rsidR="00FB1D0E" w:rsidRPr="00815313">
        <w:t xml:space="preserve"> full analysis on </w:t>
      </w:r>
      <w:r w:rsidR="00A065FE" w:rsidRPr="00815313">
        <w:t>th</w:t>
      </w:r>
      <w:r w:rsidR="00EF1761" w:rsidRPr="00815313">
        <w:t>is</w:t>
      </w:r>
      <w:r w:rsidR="00A065FE" w:rsidRPr="00815313">
        <w:t xml:space="preserve"> topic</w:t>
      </w:r>
      <w:r w:rsidR="00FB1D0E" w:rsidRPr="00815313">
        <w:t xml:space="preserve"> </w:t>
      </w:r>
      <w:r w:rsidR="006D374D" w:rsidRPr="00815313">
        <w:t>is covered in</w:t>
      </w:r>
      <w:r w:rsidR="00485344" w:rsidRPr="00815313">
        <w:t xml:space="preserve"> Chapters 16 and 17</w:t>
      </w:r>
      <w:r w:rsidR="00FB1D0E" w:rsidRPr="00815313">
        <w:t xml:space="preserve"> of our Second Issues Paper. </w:t>
      </w:r>
      <w:r w:rsidR="00941E5F" w:rsidRPr="00815313">
        <w:rPr>
          <w:lang w:val="mi-NZ"/>
        </w:rPr>
        <w:t xml:space="preserve">If you </w:t>
      </w:r>
      <w:r w:rsidR="00F861FF" w:rsidRPr="00815313">
        <w:rPr>
          <w:lang w:val="mi-NZ"/>
        </w:rPr>
        <w:t xml:space="preserve">would like </w:t>
      </w:r>
      <w:r w:rsidR="00941E5F" w:rsidRPr="00815313">
        <w:rPr>
          <w:lang w:val="mi-NZ"/>
        </w:rPr>
        <w:t xml:space="preserve">to answer </w:t>
      </w:r>
      <w:r w:rsidR="00941E5F" w:rsidRPr="00815313">
        <w:rPr>
          <w:lang w:val="mi-NZ"/>
        </w:rPr>
        <w:lastRenderedPageBreak/>
        <w:t xml:space="preserve">the more detailed questions in our Second Issues Paper, you can find information about how to do this on </w:t>
      </w:r>
      <w:hyperlink r:id="rId13" w:history="1">
        <w:r w:rsidR="00941E5F" w:rsidRPr="00815313">
          <w:rPr>
            <w:rStyle w:val="Hyperlink"/>
            <w:lang w:val="mi-NZ"/>
          </w:rPr>
          <w:t>our website</w:t>
        </w:r>
      </w:hyperlink>
      <w:r w:rsidR="001F0935">
        <w:rPr>
          <w:lang w:val="mi-NZ"/>
        </w:rPr>
        <w:t xml:space="preserve"> (and </w:t>
      </w:r>
      <w:hyperlink r:id="rId14" w:history="1">
        <w:r w:rsidR="001F0935" w:rsidRPr="005B51F8">
          <w:rPr>
            <w:rStyle w:val="Hyperlink"/>
            <w:lang w:val="mi-NZ"/>
          </w:rPr>
          <w:t>https://tinyurl.com/yjj5d2du</w:t>
        </w:r>
      </w:hyperlink>
      <w:r w:rsidR="001F0935">
        <w:rPr>
          <w:lang w:val="mi-NZ"/>
        </w:rPr>
        <w:t>).</w:t>
      </w:r>
    </w:p>
    <w:p w14:paraId="36DBDA5B" w14:textId="77777777" w:rsidR="00E643E4" w:rsidRPr="00815313" w:rsidRDefault="00E643E4" w:rsidP="001F0935">
      <w:pPr>
        <w:pStyle w:val="Heading2"/>
      </w:pPr>
      <w:r w:rsidRPr="00815313">
        <w:t xml:space="preserve">How to make a </w:t>
      </w:r>
      <w:r w:rsidRPr="001F0935">
        <w:t>submission</w:t>
      </w:r>
    </w:p>
    <w:p w14:paraId="2B54A828" w14:textId="2C3A321B" w:rsidR="00E643E4" w:rsidRPr="00815313" w:rsidRDefault="00E643E4" w:rsidP="001F0935">
      <w:pPr>
        <w:rPr>
          <w:lang w:val="mi-NZ"/>
        </w:rPr>
      </w:pPr>
      <w:r w:rsidRPr="00815313">
        <w:rPr>
          <w:lang w:val="mi-NZ"/>
        </w:rPr>
        <w:t xml:space="preserve">You can tell us what you think by sending us a submission. </w:t>
      </w:r>
      <w:r w:rsidRPr="00815313">
        <w:t xml:space="preserve">Submissions close at </w:t>
      </w:r>
      <w:r w:rsidRPr="00815313">
        <w:rPr>
          <w:b/>
          <w:bCs/>
        </w:rPr>
        <w:t>5pm</w:t>
      </w:r>
      <w:r w:rsidR="00815313">
        <w:rPr>
          <w:b/>
          <w:bCs/>
        </w:rPr>
        <w:t xml:space="preserve"> </w:t>
      </w:r>
      <w:r w:rsidRPr="00815313">
        <w:rPr>
          <w:b/>
          <w:bCs/>
        </w:rPr>
        <w:t xml:space="preserve">on </w:t>
      </w:r>
      <w:r w:rsidR="00A4745B" w:rsidRPr="00815313">
        <w:rPr>
          <w:b/>
          <w:bCs/>
        </w:rPr>
        <w:t xml:space="preserve">Friday </w:t>
      </w:r>
      <w:r w:rsidR="001C2901">
        <w:rPr>
          <w:b/>
          <w:bCs/>
        </w:rPr>
        <w:t>21</w:t>
      </w:r>
      <w:r w:rsidR="001C33B9" w:rsidRPr="00815313">
        <w:rPr>
          <w:b/>
          <w:bCs/>
        </w:rPr>
        <w:t xml:space="preserve"> June 2024</w:t>
      </w:r>
      <w:r w:rsidRPr="00815313">
        <w:t>.</w:t>
      </w:r>
    </w:p>
    <w:p w14:paraId="69C3CADD" w14:textId="77777777" w:rsidR="00E643E4" w:rsidRPr="00815313" w:rsidRDefault="00E643E4" w:rsidP="001F0935">
      <w:pPr>
        <w:spacing w:after="160"/>
      </w:pPr>
      <w:r w:rsidRPr="00815313">
        <w:t xml:space="preserve">You can send us a submission </w:t>
      </w:r>
      <w:r w:rsidRPr="00815313" w:rsidDel="00D93330">
        <w:t xml:space="preserve">on the Key Topics </w:t>
      </w:r>
      <w:r w:rsidRPr="00815313">
        <w:t>by:</w:t>
      </w:r>
    </w:p>
    <w:p w14:paraId="174A734E" w14:textId="207DE626" w:rsidR="00E643E4" w:rsidRPr="00815313" w:rsidRDefault="00E643E4" w:rsidP="001F0935">
      <w:pPr>
        <w:pStyle w:val="ListParagraph"/>
      </w:pPr>
      <w:r w:rsidRPr="00815313">
        <w:t xml:space="preserve">Emailing us at: </w:t>
      </w:r>
      <w:hyperlink r:id="rId15" w:history="1">
        <w:r w:rsidRPr="00815313">
          <w:rPr>
            <w:rStyle w:val="Hyperlink"/>
            <w:color w:val="auto"/>
            <w:u w:val="none"/>
          </w:rPr>
          <w:t>huarahi.whakatau@lawcom.govt.nz</w:t>
        </w:r>
      </w:hyperlink>
      <w:r w:rsidR="00AD5CB9" w:rsidRPr="00815313">
        <w:t>.</w:t>
      </w:r>
    </w:p>
    <w:p w14:paraId="1E3623D9" w14:textId="77C83BF3" w:rsidR="00E643E4" w:rsidRPr="00815313" w:rsidRDefault="00E643E4" w:rsidP="001F0935">
      <w:pPr>
        <w:pStyle w:val="ListParagraph"/>
      </w:pPr>
      <w:r w:rsidRPr="00815313">
        <w:t>Writing to us at: Review of Adult Decision-making Capacity Law, Law</w:t>
      </w:r>
      <w:r w:rsidR="00815313">
        <w:t xml:space="preserve"> </w:t>
      </w:r>
      <w:r w:rsidRPr="00815313">
        <w:t>Commission, PO Box 2590, Wellington 6140</w:t>
      </w:r>
      <w:r w:rsidR="00AD5CB9" w:rsidRPr="00815313">
        <w:t>.</w:t>
      </w:r>
    </w:p>
    <w:p w14:paraId="67C787D8" w14:textId="77777777" w:rsidR="001F0935" w:rsidRPr="001F0935" w:rsidRDefault="001F0935" w:rsidP="001F0935">
      <w:pPr>
        <w:rPr>
          <w:sz w:val="4"/>
          <w:lang w:val="mi-NZ"/>
        </w:rPr>
      </w:pPr>
    </w:p>
    <w:p w14:paraId="1E09EB44" w14:textId="5F7006F3" w:rsidR="00E643E4" w:rsidRPr="00815313" w:rsidRDefault="00E643E4" w:rsidP="001F0935">
      <w:pPr>
        <w:rPr>
          <w:lang w:val="mi-NZ"/>
        </w:rPr>
      </w:pPr>
      <w:r w:rsidRPr="00815313">
        <w:rPr>
          <w:lang w:val="mi-NZ"/>
        </w:rPr>
        <w:t>Your submission can respond to the questions in the Key Topics, or you can tell us your thoughts generally. You are welcome to make an individual submission, or to work with others and send us a group submission.</w:t>
      </w:r>
    </w:p>
    <w:p w14:paraId="618C61CC" w14:textId="77777777" w:rsidR="007371C9" w:rsidRPr="00815313" w:rsidRDefault="007371C9" w:rsidP="001F0935">
      <w:pPr>
        <w:spacing w:after="160"/>
        <w:rPr>
          <w:lang w:val="mi-NZ"/>
        </w:rPr>
      </w:pPr>
      <w:r w:rsidRPr="00815313">
        <w:rPr>
          <w:lang w:val="mi-NZ"/>
        </w:rPr>
        <w:t>If you would like to make a submission, but these options are not accessible to you, please get in touch with us in one of the following ways:</w:t>
      </w:r>
    </w:p>
    <w:p w14:paraId="6190B037" w14:textId="5D5F4E2D" w:rsidR="005264F8" w:rsidRPr="00815313" w:rsidRDefault="007371C9" w:rsidP="001F0935">
      <w:pPr>
        <w:pStyle w:val="ListParagraph"/>
      </w:pPr>
      <w:r w:rsidRPr="00815313">
        <w:t xml:space="preserve">Email us at: </w:t>
      </w:r>
      <w:hyperlink r:id="rId16" w:history="1">
        <w:r w:rsidR="005264F8" w:rsidRPr="00815313">
          <w:rPr>
            <w:rStyle w:val="Hyperlink"/>
            <w:color w:val="auto"/>
            <w:u w:val="none"/>
          </w:rPr>
          <w:t>huarahi.whakatau@lawcom.govt.nz</w:t>
        </w:r>
      </w:hyperlink>
      <w:r w:rsidR="00AD5CB9" w:rsidRPr="00815313">
        <w:t>.</w:t>
      </w:r>
    </w:p>
    <w:p w14:paraId="06C51769" w14:textId="290D34CE" w:rsidR="005264F8" w:rsidRPr="00815313" w:rsidRDefault="007371C9" w:rsidP="001F0935">
      <w:pPr>
        <w:pStyle w:val="ListParagraph"/>
      </w:pPr>
      <w:r w:rsidRPr="00815313">
        <w:t>Call</w:t>
      </w:r>
      <w:r w:rsidR="005264F8" w:rsidRPr="00815313">
        <w:t xml:space="preserve"> us at: 0800 832 526</w:t>
      </w:r>
      <w:r w:rsidR="00AD5CB9" w:rsidRPr="00815313">
        <w:t>.</w:t>
      </w:r>
    </w:p>
    <w:p w14:paraId="54E686EF" w14:textId="2AD36DA5" w:rsidR="001F0935" w:rsidRPr="00D03C2B" w:rsidRDefault="005264F8" w:rsidP="001F0935">
      <w:pPr>
        <w:pStyle w:val="ListParagraph"/>
        <w:numPr>
          <w:ilvl w:val="0"/>
          <w:numId w:val="24"/>
        </w:numPr>
        <w:spacing w:after="280" w:line="276" w:lineRule="auto"/>
        <w:ind w:left="360"/>
        <w:rPr>
          <w:lang w:val="mi-NZ"/>
        </w:rPr>
      </w:pPr>
      <w:r w:rsidRPr="00815313">
        <w:t xml:space="preserve">If you are Deaf, hard of hearing, deafblind, speech impaired or find it hard to talk, you can use </w:t>
      </w:r>
      <w:hyperlink r:id="rId17" w:history="1">
        <w:r w:rsidRPr="00815313">
          <w:rPr>
            <w:rStyle w:val="Hyperlink"/>
            <w:rFonts w:cs="Arial"/>
            <w:szCs w:val="36"/>
          </w:rPr>
          <w:t>the New Zealand Relay Service</w:t>
        </w:r>
      </w:hyperlink>
      <w:r w:rsidR="001F0935">
        <w:t xml:space="preserve"> (and </w:t>
      </w:r>
      <w:hyperlink r:id="rId18" w:history="1">
        <w:r w:rsidR="001F0935" w:rsidRPr="005B51F8">
          <w:rPr>
            <w:rStyle w:val="Hyperlink"/>
          </w:rPr>
          <w:t>https://tinyurl.com/mryzavfd</w:t>
        </w:r>
      </w:hyperlink>
      <w:r w:rsidR="001F0935">
        <w:t>).</w:t>
      </w:r>
    </w:p>
    <w:p w14:paraId="521FBA0F" w14:textId="7D698A2B" w:rsidR="005264F8" w:rsidRPr="001F0935" w:rsidRDefault="005264F8" w:rsidP="001F0935">
      <w:pPr>
        <w:rPr>
          <w:sz w:val="4"/>
          <w:lang w:val="mi-NZ"/>
        </w:rPr>
      </w:pPr>
    </w:p>
    <w:p w14:paraId="6936EDC8" w14:textId="77777777" w:rsidR="00815313" w:rsidRDefault="00F41FC2" w:rsidP="001F0935">
      <w:pPr>
        <w:rPr>
          <w:lang w:val="mi-NZ"/>
        </w:rPr>
      </w:pPr>
      <w:r w:rsidRPr="00815313">
        <w:rPr>
          <w:lang w:val="mi-NZ"/>
        </w:rPr>
        <w:lastRenderedPageBreak/>
        <w:t>Some people may find it emotional or distressing to make a submission. If you want to make a submission, you may want to arrange to have a support person ready to help. If you are upset or distressed you can also call or text 1737. This is a free helpline service that is available 24 hours a day.</w:t>
      </w:r>
    </w:p>
    <w:p w14:paraId="585F8CDD" w14:textId="7B4CF7A1" w:rsidR="00F41FC2" w:rsidRPr="00815313" w:rsidRDefault="00F41FC2" w:rsidP="001F0935">
      <w:pPr>
        <w:rPr>
          <w:lang w:val="mi-NZ"/>
        </w:rPr>
      </w:pPr>
      <w:r w:rsidRPr="00815313">
        <w:rPr>
          <w:lang w:val="mi-NZ"/>
        </w:rPr>
        <w:t>You’ll get to talk or text with a trained counsellor. The service is provided by Whakarongorau Aotearoa | New Zealand Telehealth Services.</w:t>
      </w:r>
    </w:p>
    <w:p w14:paraId="1C5A5B6B" w14:textId="5171D875" w:rsidR="001F0935" w:rsidRPr="00475D4D" w:rsidRDefault="00172914" w:rsidP="001F0935">
      <w:r w:rsidRPr="00815313">
        <w:rPr>
          <w:lang w:val="mi-NZ"/>
        </w:rPr>
        <w:t>Further information about privacy and how we will use</w:t>
      </w:r>
      <w:r w:rsidRPr="00815313" w:rsidDel="00595206">
        <w:rPr>
          <w:lang w:val="mi-NZ"/>
        </w:rPr>
        <w:t xml:space="preserve"> </w:t>
      </w:r>
      <w:r w:rsidRPr="00815313">
        <w:rPr>
          <w:lang w:val="mi-NZ"/>
        </w:rPr>
        <w:t>the information you share with us is set out in Key Topics</w:t>
      </w:r>
      <w:r w:rsidR="00E2454F" w:rsidRPr="00815313">
        <w:rPr>
          <w:lang w:val="mi-NZ"/>
        </w:rPr>
        <w:t>:</w:t>
      </w:r>
      <w:r w:rsidRPr="00815313">
        <w:rPr>
          <w:lang w:val="mi-NZ"/>
        </w:rPr>
        <w:t xml:space="preserve"> In</w:t>
      </w:r>
      <w:r w:rsidR="00C37038" w:rsidRPr="00815313">
        <w:rPr>
          <w:lang w:val="mi-NZ"/>
        </w:rPr>
        <w:t>formation sheet</w:t>
      </w:r>
      <w:r w:rsidRPr="00815313">
        <w:rPr>
          <w:lang w:val="mi-NZ"/>
        </w:rPr>
        <w:t xml:space="preserve">, as well as on </w:t>
      </w:r>
      <w:hyperlink r:id="rId19" w:history="1">
        <w:r w:rsidRPr="00815313">
          <w:rPr>
            <w:rStyle w:val="Hyperlink"/>
            <w:lang w:val="mi-NZ"/>
          </w:rPr>
          <w:t>our website</w:t>
        </w:r>
      </w:hyperlink>
      <w:r w:rsidR="001F0935">
        <w:rPr>
          <w:lang w:val="mi-NZ"/>
        </w:rPr>
        <w:t xml:space="preserve"> (and </w:t>
      </w:r>
      <w:hyperlink r:id="rId20" w:history="1">
        <w:r w:rsidR="001F0935" w:rsidRPr="005B51F8">
          <w:rPr>
            <w:rStyle w:val="Hyperlink"/>
            <w:lang w:val="mi-NZ"/>
          </w:rPr>
          <w:t>https://tinyurl.com/yjj5d2du</w:t>
        </w:r>
      </w:hyperlink>
      <w:r w:rsidR="001F0935">
        <w:rPr>
          <w:lang w:val="mi-NZ"/>
        </w:rPr>
        <w:t>).</w:t>
      </w:r>
    </w:p>
    <w:p w14:paraId="216D5BF3" w14:textId="3120BDD4" w:rsidR="00336206" w:rsidRPr="00815313" w:rsidRDefault="00747848" w:rsidP="001F0935">
      <w:pPr>
        <w:pStyle w:val="Heading2"/>
      </w:pPr>
      <w:r w:rsidRPr="00815313">
        <w:t>Practical</w:t>
      </w:r>
      <w:r w:rsidR="00336206" w:rsidRPr="00815313">
        <w:t xml:space="preserve"> improvements</w:t>
      </w:r>
    </w:p>
    <w:p w14:paraId="2127634D" w14:textId="3973CCCA" w:rsidR="002D174F" w:rsidRPr="00815313" w:rsidRDefault="002D174F" w:rsidP="001F0935">
      <w:pPr>
        <w:rPr>
          <w:lang w:val="mi-NZ"/>
        </w:rPr>
      </w:pPr>
      <w:r w:rsidRPr="001F0935">
        <w:t>A person’s decision-making can be affected by many things, such as dementia, acquired brain injuries, learning disabilities or experiences of mental distress</w:t>
      </w:r>
      <w:r w:rsidRPr="00815313">
        <w:t>.</w:t>
      </w:r>
    </w:p>
    <w:p w14:paraId="19AF0E82" w14:textId="25CCB08B" w:rsidR="00336206" w:rsidRPr="00815313" w:rsidRDefault="00336206" w:rsidP="001F0935">
      <w:pPr>
        <w:spacing w:after="160"/>
      </w:pPr>
      <w:r w:rsidRPr="00815313">
        <w:t xml:space="preserve">We have heard lots of </w:t>
      </w:r>
      <w:r w:rsidR="00823663" w:rsidRPr="00815313">
        <w:t xml:space="preserve">practical issues that can arise when an adult’s decision-making is affected and </w:t>
      </w:r>
      <w:r w:rsidR="00A103C4" w:rsidRPr="00815313">
        <w:t>some form of legal arrangement might be needed</w:t>
      </w:r>
      <w:r w:rsidRPr="00815313">
        <w:t>.</w:t>
      </w:r>
      <w:r w:rsidR="004E495D" w:rsidRPr="00815313">
        <w:t xml:space="preserve"> Her</w:t>
      </w:r>
      <w:r w:rsidRPr="00815313">
        <w:t>e</w:t>
      </w:r>
      <w:r w:rsidR="004E495D" w:rsidRPr="00815313">
        <w:t xml:space="preserve"> we</w:t>
      </w:r>
      <w:r w:rsidRPr="00815313">
        <w:t xml:space="preserve"> focus on</w:t>
      </w:r>
      <w:r w:rsidR="00EE4F03" w:rsidRPr="00815313">
        <w:t>:</w:t>
      </w:r>
    </w:p>
    <w:p w14:paraId="29D1B9B8" w14:textId="1966267A" w:rsidR="00336206" w:rsidRPr="00815313" w:rsidRDefault="003355D4" w:rsidP="001F0935">
      <w:pPr>
        <w:pStyle w:val="ListParagraph"/>
      </w:pPr>
      <w:r w:rsidRPr="00815313">
        <w:t>Access to information and guidance</w:t>
      </w:r>
      <w:r w:rsidR="00DC520E" w:rsidRPr="00815313">
        <w:t>.</w:t>
      </w:r>
    </w:p>
    <w:p w14:paraId="68E19069" w14:textId="3E2478AB" w:rsidR="00AA0F98" w:rsidRPr="00815313" w:rsidRDefault="003355D4" w:rsidP="001F0935">
      <w:pPr>
        <w:pStyle w:val="ListParagraph"/>
      </w:pPr>
      <w:r w:rsidRPr="00815313">
        <w:t>Making complaints</w:t>
      </w:r>
      <w:r w:rsidR="00DC520E" w:rsidRPr="00815313">
        <w:t>.</w:t>
      </w:r>
    </w:p>
    <w:p w14:paraId="59404BFF" w14:textId="0C4E02D8" w:rsidR="00EE4F03" w:rsidRPr="00815313" w:rsidRDefault="00EE4F03" w:rsidP="001F0935">
      <w:pPr>
        <w:pStyle w:val="ListParagraph"/>
      </w:pPr>
      <w:r w:rsidRPr="00815313">
        <w:t>Other ways to improve oversight and make the system work better.</w:t>
      </w:r>
    </w:p>
    <w:p w14:paraId="534AC31E" w14:textId="26AF0155" w:rsidR="00E2733F" w:rsidRPr="00815313" w:rsidRDefault="00E2733F" w:rsidP="001F0935">
      <w:pPr>
        <w:pStyle w:val="Heading3"/>
      </w:pPr>
      <w:r w:rsidRPr="00815313">
        <w:lastRenderedPageBreak/>
        <w:t>Information and guidanc</w:t>
      </w:r>
      <w:r w:rsidR="001F0935">
        <w:t>e</w:t>
      </w:r>
    </w:p>
    <w:p w14:paraId="2071E985" w14:textId="017B456E" w:rsidR="002F6020" w:rsidRPr="00815313" w:rsidRDefault="0064674E" w:rsidP="001F0935">
      <w:pPr>
        <w:spacing w:after="160"/>
      </w:pPr>
      <w:r w:rsidRPr="00815313">
        <w:t>Good i</w:t>
      </w:r>
      <w:r w:rsidR="002F6020" w:rsidRPr="00815313">
        <w:t xml:space="preserve">nformation and guidance </w:t>
      </w:r>
      <w:r w:rsidRPr="00815313">
        <w:t xml:space="preserve">can </w:t>
      </w:r>
      <w:r w:rsidR="00076E22" w:rsidRPr="00815313">
        <w:t xml:space="preserve">help </w:t>
      </w:r>
      <w:r w:rsidR="002F6020" w:rsidRPr="00815313">
        <w:t>adults who have affected decision-making</w:t>
      </w:r>
      <w:r w:rsidR="00F8049F" w:rsidRPr="00815313">
        <w:t xml:space="preserve">, </w:t>
      </w:r>
      <w:r w:rsidR="00076E22" w:rsidRPr="00815313">
        <w:t xml:space="preserve">and </w:t>
      </w:r>
      <w:r w:rsidR="002F6020" w:rsidRPr="00815313">
        <w:t xml:space="preserve">the people and professionals supporting them. </w:t>
      </w:r>
      <w:r w:rsidR="000762C9" w:rsidRPr="00815313">
        <w:t>Examples</w:t>
      </w:r>
      <w:r w:rsidR="00076E22" w:rsidRPr="00815313">
        <w:t xml:space="preserve"> </w:t>
      </w:r>
      <w:r w:rsidR="002F6020" w:rsidRPr="00815313">
        <w:t>include:</w:t>
      </w:r>
    </w:p>
    <w:p w14:paraId="605F5BFB" w14:textId="69F8AF06" w:rsidR="009A52D2" w:rsidRPr="00815313" w:rsidRDefault="009A52D2" w:rsidP="001F0935">
      <w:pPr>
        <w:pStyle w:val="ListParagraph"/>
      </w:pPr>
      <w:r w:rsidRPr="00815313">
        <w:t>Information for adults with affected decision-making about their rights</w:t>
      </w:r>
      <w:r w:rsidR="00E3135F" w:rsidRPr="00815313">
        <w:t>.</w:t>
      </w:r>
    </w:p>
    <w:p w14:paraId="53436211" w14:textId="39FEB502" w:rsidR="001375C7" w:rsidRPr="00815313" w:rsidRDefault="001375C7" w:rsidP="001F0935">
      <w:pPr>
        <w:pStyle w:val="ListParagraph"/>
        <w:ind w:left="357" w:hanging="357"/>
      </w:pPr>
      <w:r w:rsidRPr="00815313">
        <w:t>Information about the different types of decision-making arrangements.</w:t>
      </w:r>
    </w:p>
    <w:p w14:paraId="526FE903" w14:textId="410C317B" w:rsidR="003F1E37" w:rsidRPr="00815313" w:rsidRDefault="003F1E37" w:rsidP="001F0935">
      <w:pPr>
        <w:pStyle w:val="ListParagraph"/>
      </w:pPr>
      <w:r w:rsidRPr="00815313">
        <w:t xml:space="preserve">Guidance for people acting in decision-making roles </w:t>
      </w:r>
      <w:r w:rsidR="003E10F6" w:rsidRPr="00815313">
        <w:t xml:space="preserve">about how to carry out their role </w:t>
      </w:r>
      <w:r w:rsidR="00A103C4" w:rsidRPr="00815313">
        <w:t>and how to provide good decision-making support.</w:t>
      </w:r>
    </w:p>
    <w:p w14:paraId="1F5F69B2" w14:textId="4B602A7F" w:rsidR="002F6020" w:rsidRPr="00815313" w:rsidRDefault="00511D2D" w:rsidP="001F0935">
      <w:pPr>
        <w:pStyle w:val="ListParagraph"/>
      </w:pPr>
      <w:r w:rsidRPr="00815313">
        <w:t>Guidance</w:t>
      </w:r>
      <w:r w:rsidR="00E83A0E" w:rsidRPr="00815313">
        <w:t xml:space="preserve"> about going through</w:t>
      </w:r>
      <w:r w:rsidR="002F6020" w:rsidRPr="00815313">
        <w:t xml:space="preserve"> </w:t>
      </w:r>
      <w:r w:rsidR="00E83A0E" w:rsidRPr="00815313">
        <w:t>legal processes</w:t>
      </w:r>
      <w:r w:rsidR="00C41966" w:rsidRPr="00815313">
        <w:t>.</w:t>
      </w:r>
    </w:p>
    <w:p w14:paraId="56B50581" w14:textId="77777777" w:rsidR="001F0935" w:rsidRPr="001F0935" w:rsidRDefault="001F0935" w:rsidP="001F0935">
      <w:pPr>
        <w:rPr>
          <w:sz w:val="4"/>
        </w:rPr>
      </w:pPr>
    </w:p>
    <w:p w14:paraId="7185C88A" w14:textId="7AD4F481" w:rsidR="00E83A0E" w:rsidRPr="00815313" w:rsidRDefault="00E83A0E" w:rsidP="001F0935">
      <w:pPr>
        <w:spacing w:after="160"/>
      </w:pPr>
      <w:r w:rsidRPr="00815313">
        <w:t xml:space="preserve">We have heard </w:t>
      </w:r>
      <w:r w:rsidR="000762C9" w:rsidRPr="00815313">
        <w:t>that information and guidance in this area needs to be improved</w:t>
      </w:r>
      <w:r w:rsidR="0000338A" w:rsidRPr="00815313">
        <w:t>:</w:t>
      </w:r>
    </w:p>
    <w:p w14:paraId="43D31846" w14:textId="1D216BF6" w:rsidR="009D6910" w:rsidRPr="00815313" w:rsidRDefault="009D6910" w:rsidP="001F0935">
      <w:pPr>
        <w:pStyle w:val="ListParagraph"/>
      </w:pPr>
      <w:r w:rsidRPr="00815313">
        <w:t xml:space="preserve">Some people do not know that decision-making arrangements, like court-appointed representatives and enduring powers of attorney, exist. </w:t>
      </w:r>
    </w:p>
    <w:p w14:paraId="723768B6" w14:textId="50384A56" w:rsidR="00AF76F2" w:rsidRPr="00815313" w:rsidRDefault="00AF76F2" w:rsidP="001F0935">
      <w:pPr>
        <w:pStyle w:val="ListParagraph"/>
      </w:pPr>
      <w:r w:rsidRPr="00815313">
        <w:t xml:space="preserve">Some people think there is not enough information </w:t>
      </w:r>
      <w:r w:rsidR="00EC4810" w:rsidRPr="00815313">
        <w:t>about how to create a decision-making arrangement</w:t>
      </w:r>
      <w:r w:rsidR="00ED5182" w:rsidRPr="00815313">
        <w:t>,</w:t>
      </w:r>
      <w:r w:rsidR="00EC4810" w:rsidRPr="00815313">
        <w:t xml:space="preserve"> and find the process confusing. </w:t>
      </w:r>
    </w:p>
    <w:p w14:paraId="5AC30424" w14:textId="77777777" w:rsidR="0043212D" w:rsidRPr="00815313" w:rsidRDefault="00EC4810" w:rsidP="001F0935">
      <w:pPr>
        <w:pStyle w:val="ListParagraph"/>
      </w:pPr>
      <w:r w:rsidRPr="00815313">
        <w:t xml:space="preserve">The information and guidance that is available </w:t>
      </w:r>
      <w:r w:rsidR="00F856DE" w:rsidRPr="00815313">
        <w:t xml:space="preserve">can be difficult to understand and is not always accessible. </w:t>
      </w:r>
    </w:p>
    <w:p w14:paraId="63D97C35" w14:textId="34E2DB3F" w:rsidR="0043212D" w:rsidRPr="00815313" w:rsidRDefault="00955C34" w:rsidP="001F0935">
      <w:pPr>
        <w:pStyle w:val="ListParagraph"/>
      </w:pPr>
      <w:r w:rsidRPr="00815313">
        <w:t>Professionals working with adults with affected decision-making, like lawyers and doctors, do not always feel confident in providing good decision-making support or navigating legal processes.</w:t>
      </w:r>
    </w:p>
    <w:p w14:paraId="1063D36B" w14:textId="13DCC66C" w:rsidR="001878BA" w:rsidRPr="00815313" w:rsidRDefault="001878BA" w:rsidP="001F0935">
      <w:r w:rsidRPr="00815313">
        <w:rPr>
          <w:b/>
        </w:rPr>
        <w:lastRenderedPageBreak/>
        <w:t>Consultation question:</w:t>
      </w:r>
      <w:r w:rsidR="005B006F" w:rsidRPr="00815313">
        <w:t xml:space="preserve"> </w:t>
      </w:r>
      <w:r w:rsidRPr="00815313">
        <w:t xml:space="preserve">What </w:t>
      </w:r>
      <w:r w:rsidR="000C5AC6" w:rsidRPr="00815313">
        <w:t xml:space="preserve">information and guidance </w:t>
      </w:r>
      <w:r w:rsidR="003E2B6E" w:rsidRPr="00815313">
        <w:t xml:space="preserve">would be helpful? </w:t>
      </w:r>
    </w:p>
    <w:p w14:paraId="32AF82CD" w14:textId="40461EA2" w:rsidR="001878BA" w:rsidRPr="00815313" w:rsidRDefault="001878BA" w:rsidP="001F0935">
      <w:pPr>
        <w:pStyle w:val="Heading3"/>
      </w:pPr>
      <w:r w:rsidRPr="00815313">
        <w:t xml:space="preserve">Making complaints </w:t>
      </w:r>
      <w:r w:rsidR="00077729" w:rsidRPr="00815313">
        <w:t>or raising concerns</w:t>
      </w:r>
    </w:p>
    <w:p w14:paraId="76B5BDFF" w14:textId="77777777" w:rsidR="00815313" w:rsidRDefault="00E46B40" w:rsidP="001F0935">
      <w:r w:rsidRPr="00815313">
        <w:t xml:space="preserve">Sometimes </w:t>
      </w:r>
      <w:r w:rsidR="00287FBA" w:rsidRPr="00815313">
        <w:t xml:space="preserve">when </w:t>
      </w:r>
      <w:r w:rsidRPr="00815313">
        <w:t>a person</w:t>
      </w:r>
      <w:r w:rsidR="00287FBA" w:rsidRPr="00815313">
        <w:t xml:space="preserve"> has affected decision-making</w:t>
      </w:r>
      <w:r w:rsidR="00BB2729" w:rsidRPr="00815313">
        <w:t>, arrangements</w:t>
      </w:r>
      <w:r w:rsidR="00287FBA" w:rsidRPr="00815313">
        <w:t xml:space="preserve"> </w:t>
      </w:r>
      <w:r w:rsidR="00A6520B" w:rsidRPr="00815313">
        <w:t xml:space="preserve">don’t </w:t>
      </w:r>
      <w:r w:rsidRPr="00815313">
        <w:t>go to plan.</w:t>
      </w:r>
    </w:p>
    <w:p w14:paraId="27C6E045" w14:textId="1EA68A7D" w:rsidR="00FD0AC4" w:rsidRPr="00815313" w:rsidRDefault="00287FBA" w:rsidP="001F0935">
      <w:r w:rsidRPr="00815313">
        <w:t xml:space="preserve">We have heard that there isn’t </w:t>
      </w:r>
      <w:r w:rsidR="009C7BFA" w:rsidRPr="00815313">
        <w:t xml:space="preserve">always </w:t>
      </w:r>
      <w:r w:rsidRPr="00815313">
        <w:t>a straightforward way for people to raise concerns if something is wrong.</w:t>
      </w:r>
    </w:p>
    <w:p w14:paraId="7C20E6A1" w14:textId="761BA88F" w:rsidR="00287FBA" w:rsidRPr="00815313" w:rsidRDefault="00F9478B" w:rsidP="001F0935">
      <w:r w:rsidRPr="00815313">
        <w:t>One example</w:t>
      </w:r>
      <w:r w:rsidR="00287FBA" w:rsidRPr="00815313">
        <w:t xml:space="preserve"> is where someone has been appointed a court-ordered representative</w:t>
      </w:r>
      <w:r w:rsidR="00592197" w:rsidRPr="00815313">
        <w:t>,</w:t>
      </w:r>
      <w:r w:rsidR="00287FBA" w:rsidRPr="00815313">
        <w:t xml:space="preserve"> or </w:t>
      </w:r>
      <w:r w:rsidR="00592197" w:rsidRPr="00815313">
        <w:t xml:space="preserve">as </w:t>
      </w:r>
      <w:r w:rsidR="00287FBA" w:rsidRPr="00815313" w:rsidDel="001C5F9A">
        <w:t>an</w:t>
      </w:r>
      <w:r w:rsidR="00287FBA" w:rsidRPr="00815313">
        <w:t xml:space="preserve"> attorney</w:t>
      </w:r>
      <w:r w:rsidR="00592197" w:rsidRPr="00815313">
        <w:t xml:space="preserve"> under an </w:t>
      </w:r>
      <w:r w:rsidR="00287FBA" w:rsidRPr="00815313" w:rsidDel="007C4EC4">
        <w:t>enduring power of</w:t>
      </w:r>
      <w:r w:rsidR="00287FBA" w:rsidRPr="00815313">
        <w:t xml:space="preserve"> attorney, and another person is concerned they aren’t performing their role well or </w:t>
      </w:r>
      <w:r w:rsidR="00592197" w:rsidRPr="00815313">
        <w:t>are</w:t>
      </w:r>
      <w:r w:rsidR="00287FBA" w:rsidRPr="00815313">
        <w:t xml:space="preserve"> causing harm to the adult they are </w:t>
      </w:r>
      <w:r w:rsidR="00D37826" w:rsidRPr="00815313">
        <w:t>representing</w:t>
      </w:r>
      <w:r w:rsidR="00287FBA" w:rsidRPr="00815313">
        <w:t xml:space="preserve">. </w:t>
      </w:r>
      <w:r w:rsidR="00FD0AC4" w:rsidRPr="00815313">
        <w:t xml:space="preserve">Another example is where there are disagreements between friends or family members about the best way to support </w:t>
      </w:r>
      <w:r w:rsidR="005F0CF7" w:rsidRPr="00815313">
        <w:t xml:space="preserve">or represent </w:t>
      </w:r>
      <w:r w:rsidR="00FD0AC4" w:rsidRPr="00815313">
        <w:t>the person.</w:t>
      </w:r>
    </w:p>
    <w:p w14:paraId="157FA7CB" w14:textId="1E1E7D46" w:rsidR="00287FBA" w:rsidRPr="00815313" w:rsidRDefault="00287FBA" w:rsidP="001F0935">
      <w:r w:rsidRPr="00815313">
        <w:t xml:space="preserve">Currently, the main </w:t>
      </w:r>
      <w:r w:rsidR="00F11644" w:rsidRPr="00815313">
        <w:t>way to address</w:t>
      </w:r>
      <w:r w:rsidRPr="00815313">
        <w:t xml:space="preserve"> this type of concern is by going to court. This can be expensive and stressful, and it can take a long time </w:t>
      </w:r>
      <w:r w:rsidR="008A7759" w:rsidRPr="00815313">
        <w:t xml:space="preserve">for the case to be </w:t>
      </w:r>
      <w:r w:rsidR="002D5BFB" w:rsidRPr="00815313">
        <w:t>resolved</w:t>
      </w:r>
      <w:r w:rsidRPr="00815313">
        <w:t>.</w:t>
      </w:r>
    </w:p>
    <w:p w14:paraId="587CFD1A" w14:textId="3433D8F0" w:rsidR="00287FBA" w:rsidRPr="00815313" w:rsidRDefault="00287FBA" w:rsidP="001F0935">
      <w:pPr>
        <w:spacing w:after="160"/>
      </w:pPr>
      <w:r w:rsidRPr="00815313">
        <w:t>People have told us about the following issues:</w:t>
      </w:r>
    </w:p>
    <w:p w14:paraId="18167CDD" w14:textId="71F89695" w:rsidR="00287FBA" w:rsidRPr="00815313" w:rsidRDefault="008A7759" w:rsidP="001F0935">
      <w:pPr>
        <w:pStyle w:val="ListParagraph"/>
      </w:pPr>
      <w:r w:rsidRPr="00815313">
        <w:t>I</w:t>
      </w:r>
      <w:r w:rsidR="00287FBA" w:rsidRPr="00815313">
        <w:t xml:space="preserve">t isn’t always clear what options </w:t>
      </w:r>
      <w:r w:rsidR="002D5BFB" w:rsidRPr="00815313">
        <w:t xml:space="preserve">there are </w:t>
      </w:r>
      <w:r w:rsidR="00287FBA" w:rsidRPr="00815313">
        <w:t>to intervene</w:t>
      </w:r>
      <w:r w:rsidRPr="00815313">
        <w:t>.</w:t>
      </w:r>
    </w:p>
    <w:p w14:paraId="5627A7CC" w14:textId="415BF4E8" w:rsidR="00287FBA" w:rsidRPr="00815313" w:rsidRDefault="00136958" w:rsidP="001F0935">
      <w:pPr>
        <w:pStyle w:val="ListParagraph"/>
      </w:pPr>
      <w:r w:rsidRPr="00815313">
        <w:t xml:space="preserve">Concerns or complaints that are not serious enough to go to court are not </w:t>
      </w:r>
      <w:r w:rsidR="00EE5456" w:rsidRPr="00815313">
        <w:t>always</w:t>
      </w:r>
      <w:r w:rsidRPr="00815313">
        <w:t xml:space="preserve"> addressed.</w:t>
      </w:r>
    </w:p>
    <w:p w14:paraId="5644AE33" w14:textId="3F0A7DF6" w:rsidR="007C5D72" w:rsidRPr="00815313" w:rsidRDefault="007C5D72" w:rsidP="001F0935">
      <w:pPr>
        <w:pStyle w:val="ListParagraph"/>
      </w:pPr>
      <w:r w:rsidRPr="00815313">
        <w:t>People w</w:t>
      </w:r>
      <w:r w:rsidR="00EE5456" w:rsidRPr="00815313">
        <w:t xml:space="preserve">ho </w:t>
      </w:r>
      <w:r w:rsidRPr="00815313">
        <w:t>ca</w:t>
      </w:r>
      <w:r w:rsidR="001D4490" w:rsidRPr="00815313">
        <w:t>n’</w:t>
      </w:r>
      <w:r w:rsidRPr="00815313">
        <w:t xml:space="preserve">t afford or don’t know how to go to court </w:t>
      </w:r>
      <w:r w:rsidR="008A7759" w:rsidRPr="00815313">
        <w:t>can struggle to</w:t>
      </w:r>
      <w:r w:rsidRPr="00815313">
        <w:t xml:space="preserve"> get their concerns heard.</w:t>
      </w:r>
    </w:p>
    <w:p w14:paraId="6C35543A" w14:textId="03D73DBD" w:rsidR="007C5D72" w:rsidRPr="00815313" w:rsidRDefault="007C5D72" w:rsidP="001F0935">
      <w:pPr>
        <w:spacing w:after="160"/>
      </w:pPr>
      <w:r w:rsidRPr="00815313">
        <w:t xml:space="preserve">Some </w:t>
      </w:r>
      <w:r w:rsidR="008568B0" w:rsidRPr="00815313">
        <w:t xml:space="preserve">other </w:t>
      </w:r>
      <w:r w:rsidRPr="00815313" w:rsidDel="008568B0">
        <w:t xml:space="preserve">ways </w:t>
      </w:r>
      <w:r w:rsidR="008568B0" w:rsidRPr="00815313">
        <w:t xml:space="preserve">to </w:t>
      </w:r>
      <w:r w:rsidR="00F10249" w:rsidRPr="00815313">
        <w:t>resolve complain</w:t>
      </w:r>
      <w:r w:rsidR="0066707C" w:rsidRPr="00815313">
        <w:t>t</w:t>
      </w:r>
      <w:r w:rsidR="00F10249" w:rsidRPr="00815313">
        <w:t>s</w:t>
      </w:r>
      <w:r w:rsidRPr="00815313">
        <w:t xml:space="preserve"> could be:</w:t>
      </w:r>
    </w:p>
    <w:p w14:paraId="5A2F728E" w14:textId="13F4DA62" w:rsidR="007C5D72" w:rsidRPr="00815313" w:rsidRDefault="007C5D72" w:rsidP="001F0935">
      <w:pPr>
        <w:pStyle w:val="ListParagraph"/>
      </w:pPr>
      <w:r w:rsidRPr="00815313">
        <w:lastRenderedPageBreak/>
        <w:t>Having a</w:t>
      </w:r>
      <w:r w:rsidR="001D4490" w:rsidRPr="00815313">
        <w:t>n agency or organisation</w:t>
      </w:r>
      <w:r w:rsidRPr="00815313">
        <w:t xml:space="preserve"> t</w:t>
      </w:r>
      <w:r w:rsidR="00B53679" w:rsidRPr="00815313">
        <w:t>hat</w:t>
      </w:r>
      <w:r w:rsidRPr="00815313">
        <w:t xml:space="preserve"> investigate</w:t>
      </w:r>
      <w:r w:rsidR="00B53679" w:rsidRPr="00815313">
        <w:t>s</w:t>
      </w:r>
      <w:r w:rsidRPr="00815313">
        <w:t xml:space="preserve"> and resolve</w:t>
      </w:r>
      <w:r w:rsidR="00B53679" w:rsidRPr="00815313">
        <w:t>s</w:t>
      </w:r>
      <w:r w:rsidRPr="00815313">
        <w:t xml:space="preserve"> </w:t>
      </w:r>
      <w:r w:rsidR="00BB2729" w:rsidRPr="00815313">
        <w:t xml:space="preserve">concerns and </w:t>
      </w:r>
      <w:r w:rsidRPr="00815313">
        <w:t>complaints</w:t>
      </w:r>
      <w:r w:rsidR="001077F6" w:rsidRPr="00815313">
        <w:t>.</w:t>
      </w:r>
    </w:p>
    <w:p w14:paraId="382987D4" w14:textId="17A7392D" w:rsidR="007C5D72" w:rsidRPr="00815313" w:rsidRDefault="007C5D72" w:rsidP="001F0935">
      <w:pPr>
        <w:pStyle w:val="ListParagraph"/>
      </w:pPr>
      <w:r w:rsidRPr="00815313">
        <w:t>Providing</w:t>
      </w:r>
      <w:r w:rsidR="00283BA9" w:rsidRPr="00815313" w:rsidDel="00E77F71">
        <w:t xml:space="preserve"> </w:t>
      </w:r>
      <w:r w:rsidR="00283BA9" w:rsidRPr="00815313">
        <w:t>processes for resolving complaints</w:t>
      </w:r>
      <w:r w:rsidR="007257FF" w:rsidRPr="00815313">
        <w:t xml:space="preserve"> outside of court</w:t>
      </w:r>
      <w:r w:rsidRPr="00815313">
        <w:t>, like mediation, or a tikanga-consistent process</w:t>
      </w:r>
      <w:r w:rsidR="00D91A0C" w:rsidRPr="00815313">
        <w:t>.</w:t>
      </w:r>
    </w:p>
    <w:p w14:paraId="5AB6867C" w14:textId="0892A4EB" w:rsidR="007C5D72" w:rsidRPr="00815313" w:rsidRDefault="007C5D72" w:rsidP="001F0935">
      <w:pPr>
        <w:pStyle w:val="ListParagraph"/>
      </w:pPr>
      <w:r w:rsidRPr="00815313">
        <w:t>Making court process</w:t>
      </w:r>
      <w:r w:rsidR="00DE45AF" w:rsidRPr="00815313">
        <w:t>es</w:t>
      </w:r>
      <w:r w:rsidRPr="00815313">
        <w:t xml:space="preserve"> more accessible and easier for people to navigate (</w:t>
      </w:r>
      <w:r w:rsidR="00BF4B89" w:rsidRPr="00815313">
        <w:t>w</w:t>
      </w:r>
      <w:r w:rsidRPr="00815313">
        <w:t>e discuss this further below).</w:t>
      </w:r>
    </w:p>
    <w:p w14:paraId="45D7C6A4" w14:textId="77777777" w:rsidR="001F0935" w:rsidRPr="001F0935" w:rsidRDefault="001F0935" w:rsidP="001F0935">
      <w:pPr>
        <w:rPr>
          <w:sz w:val="4"/>
        </w:rPr>
      </w:pPr>
    </w:p>
    <w:p w14:paraId="44CFD69A" w14:textId="7BFA212D" w:rsidR="001878BA" w:rsidRPr="00815313" w:rsidRDefault="004953B8" w:rsidP="001F0935">
      <w:r w:rsidRPr="001F0935">
        <w:rPr>
          <w:b/>
        </w:rPr>
        <w:t>Consultation q</w:t>
      </w:r>
      <w:r w:rsidR="001878BA" w:rsidRPr="001F0935">
        <w:rPr>
          <w:b/>
        </w:rPr>
        <w:t>uestion</w:t>
      </w:r>
      <w:r w:rsidR="001878BA" w:rsidRPr="00815313">
        <w:t>:</w:t>
      </w:r>
      <w:r w:rsidR="00647B8A" w:rsidRPr="00815313">
        <w:t xml:space="preserve"> </w:t>
      </w:r>
      <w:r w:rsidR="008D4BAB" w:rsidRPr="00815313">
        <w:t>W</w:t>
      </w:r>
      <w:r w:rsidR="001A1B11" w:rsidRPr="00815313">
        <w:t>hat options should there be for people</w:t>
      </w:r>
      <w:r w:rsidR="001878BA" w:rsidRPr="00815313">
        <w:t xml:space="preserve"> to </w:t>
      </w:r>
      <w:r w:rsidR="00077729" w:rsidRPr="00815313">
        <w:t xml:space="preserve">make complaints or </w:t>
      </w:r>
      <w:r w:rsidR="001878BA" w:rsidRPr="00815313">
        <w:t>raise concerns if things aren’t going well?</w:t>
      </w:r>
    </w:p>
    <w:p w14:paraId="54C48FD6" w14:textId="5DC48C7A" w:rsidR="00451145" w:rsidRPr="00815313" w:rsidRDefault="00EE4F03" w:rsidP="001F0935">
      <w:pPr>
        <w:pStyle w:val="Heading3"/>
      </w:pPr>
      <w:r w:rsidRPr="00815313">
        <w:t xml:space="preserve">Other ways to improve </w:t>
      </w:r>
      <w:r w:rsidR="00046BBC" w:rsidRPr="00815313">
        <w:t>the system</w:t>
      </w:r>
      <w:r w:rsidR="00451145" w:rsidRPr="00815313">
        <w:t xml:space="preserve"> </w:t>
      </w:r>
    </w:p>
    <w:p w14:paraId="26C2EF79" w14:textId="4492F16E" w:rsidR="00451145" w:rsidRPr="00815313" w:rsidRDefault="00EE4F03" w:rsidP="001F0935">
      <w:pPr>
        <w:spacing w:after="160"/>
      </w:pPr>
      <w:r w:rsidRPr="00815313">
        <w:t>We are considering other ways t</w:t>
      </w:r>
      <w:r w:rsidR="000F7A47" w:rsidRPr="00815313">
        <w:t>o improve the way the system works</w:t>
      </w:r>
      <w:r w:rsidR="00B3799D" w:rsidRPr="00815313">
        <w:t xml:space="preserve">. </w:t>
      </w:r>
      <w:r w:rsidR="00A43569" w:rsidRPr="00815313">
        <w:t xml:space="preserve">Some </w:t>
      </w:r>
      <w:r w:rsidR="00F03481" w:rsidRPr="00815313">
        <w:t>ideas are:</w:t>
      </w:r>
    </w:p>
    <w:p w14:paraId="77277D51" w14:textId="012D3363" w:rsidR="00451145" w:rsidRPr="00815313" w:rsidRDefault="00451145" w:rsidP="001F0935">
      <w:pPr>
        <w:pStyle w:val="ListParagraph"/>
      </w:pPr>
      <w:r w:rsidRPr="00815313">
        <w:t>Providing free or low-cost services for establishing arrangements</w:t>
      </w:r>
      <w:r w:rsidR="00556C78" w:rsidRPr="00815313">
        <w:t xml:space="preserve"> like</w:t>
      </w:r>
      <w:r w:rsidRPr="00815313">
        <w:t xml:space="preserve"> enduring powers of attorney. </w:t>
      </w:r>
    </w:p>
    <w:p w14:paraId="30EB3D3A" w14:textId="7290C20E" w:rsidR="00A43569" w:rsidRPr="00815313" w:rsidRDefault="00451145" w:rsidP="001F0935">
      <w:pPr>
        <w:pStyle w:val="ListParagraph"/>
      </w:pPr>
      <w:r w:rsidRPr="00815313">
        <w:t xml:space="preserve">Providing access to a panel of supporters, representatives and lawyers with relevant expertise, for people </w:t>
      </w:r>
      <w:r w:rsidR="00491B0A" w:rsidRPr="00815313">
        <w:t xml:space="preserve">who don’t have </w:t>
      </w:r>
      <w:r w:rsidR="00FD1CAA" w:rsidRPr="00815313">
        <w:t xml:space="preserve">friends, family </w:t>
      </w:r>
      <w:r w:rsidR="00B53679" w:rsidRPr="00815313">
        <w:t>other supporters</w:t>
      </w:r>
      <w:r w:rsidR="00FD1CAA" w:rsidRPr="00815313">
        <w:t xml:space="preserve"> to act in these roles.</w:t>
      </w:r>
    </w:p>
    <w:p w14:paraId="415E3F37" w14:textId="77777777" w:rsidR="001F0935" w:rsidRPr="001F0935" w:rsidRDefault="001F0935" w:rsidP="001F0935">
      <w:pPr>
        <w:rPr>
          <w:sz w:val="4"/>
        </w:rPr>
      </w:pPr>
    </w:p>
    <w:p w14:paraId="3AB1E7C4" w14:textId="1FD8205C" w:rsidR="00A43569" w:rsidRPr="00815313" w:rsidRDefault="00523402" w:rsidP="001F0935">
      <w:r w:rsidRPr="00815313">
        <w:t>We are also considering who should be responsible for</w:t>
      </w:r>
      <w:r w:rsidR="000F7A47" w:rsidRPr="00815313">
        <w:t xml:space="preserve"> improving the way the system works. </w:t>
      </w:r>
      <w:r w:rsidR="00A43569" w:rsidRPr="00815313">
        <w:t>In some countries, there is a single public body that is responsible for functions like providing information</w:t>
      </w:r>
      <w:r w:rsidR="00491B0A" w:rsidRPr="00815313">
        <w:t>,</w:t>
      </w:r>
      <w:r w:rsidR="00A43569" w:rsidRPr="00815313">
        <w:t xml:space="preserve"> responding to complaints</w:t>
      </w:r>
      <w:r w:rsidR="00491B0A" w:rsidRPr="00815313">
        <w:t xml:space="preserve"> and having general oversight of decision-making arrangements</w:t>
      </w:r>
      <w:r w:rsidR="00A43569" w:rsidRPr="00815313">
        <w:t>. Often they are called the Office of the Public Advocate or Public Guardian.</w:t>
      </w:r>
    </w:p>
    <w:p w14:paraId="1F69C223" w14:textId="384D1A9F" w:rsidR="00F23294" w:rsidRPr="00815313" w:rsidRDefault="00F23294" w:rsidP="001F0935">
      <w:r w:rsidRPr="00815313">
        <w:lastRenderedPageBreak/>
        <w:t>Having a single oversight body in Aotearoa New Zealand might</w:t>
      </w:r>
      <w:r w:rsidR="00061EA4" w:rsidRPr="00815313">
        <w:t xml:space="preserve"> ensure a more coordinated approach to system oversight. It might also be easier for people to identify where to go </w:t>
      </w:r>
      <w:r w:rsidR="007573A0" w:rsidRPr="00815313">
        <w:t xml:space="preserve">to do things like find </w:t>
      </w:r>
      <w:r w:rsidR="00061EA4" w:rsidRPr="00815313">
        <w:t>information</w:t>
      </w:r>
      <w:r w:rsidR="007573A0" w:rsidRPr="00815313">
        <w:t xml:space="preserve"> or</w:t>
      </w:r>
      <w:r w:rsidR="00061EA4" w:rsidRPr="00815313">
        <w:t xml:space="preserve"> make a complaint</w:t>
      </w:r>
      <w:r w:rsidR="007573A0" w:rsidRPr="00815313">
        <w:t>.</w:t>
      </w:r>
    </w:p>
    <w:p w14:paraId="37496FA3" w14:textId="01032453" w:rsidR="006A669F" w:rsidRPr="00815313" w:rsidRDefault="006A669F" w:rsidP="001F0935">
      <w:r w:rsidRPr="00815313">
        <w:t xml:space="preserve">However, establishing new public bodies is expensive and </w:t>
      </w:r>
      <w:r w:rsidR="00061EA4" w:rsidRPr="00815313">
        <w:t>can take time</w:t>
      </w:r>
      <w:r w:rsidRPr="00815313">
        <w:t xml:space="preserve">. It might be more efficient to </w:t>
      </w:r>
      <w:r w:rsidR="00061EA4" w:rsidRPr="00815313">
        <w:t>focus on improving existing systems and expertise.</w:t>
      </w:r>
    </w:p>
    <w:p w14:paraId="6B5DAD68" w14:textId="07E9DB44" w:rsidR="00391B8D" w:rsidRPr="00815313" w:rsidRDefault="005C663B" w:rsidP="001F0935">
      <w:r w:rsidRPr="001F0935">
        <w:rPr>
          <w:b/>
        </w:rPr>
        <w:t>Consultation question</w:t>
      </w:r>
      <w:r w:rsidRPr="00815313">
        <w:t xml:space="preserve">: </w:t>
      </w:r>
      <w:r w:rsidR="00391B8D" w:rsidRPr="00815313">
        <w:t xml:space="preserve">How do you </w:t>
      </w:r>
      <w:r w:rsidR="00391B8D" w:rsidRPr="00815313" w:rsidDel="00282DD2">
        <w:t xml:space="preserve">think </w:t>
      </w:r>
      <w:r w:rsidR="000E5A8D" w:rsidRPr="00815313">
        <w:t>we can improve the way the system works?</w:t>
      </w:r>
    </w:p>
    <w:p w14:paraId="495F75AE" w14:textId="77777777" w:rsidR="00947ADA" w:rsidRPr="00815313" w:rsidRDefault="00947ADA" w:rsidP="001F0935">
      <w:pPr>
        <w:pStyle w:val="Heading2"/>
      </w:pPr>
      <w:r w:rsidRPr="00815313">
        <w:t>Making court processes easier and more accessible</w:t>
      </w:r>
    </w:p>
    <w:p w14:paraId="6E326B93" w14:textId="723EE02E" w:rsidR="00947ADA" w:rsidRPr="00815313" w:rsidRDefault="00947ADA" w:rsidP="001F0935">
      <w:pPr>
        <w:spacing w:after="160"/>
      </w:pPr>
      <w:r w:rsidRPr="00815313">
        <w:t xml:space="preserve">People can find court processes </w:t>
      </w:r>
      <w:r w:rsidR="006E60FA" w:rsidRPr="00815313">
        <w:t xml:space="preserve">relating to </w:t>
      </w:r>
      <w:r w:rsidRPr="00815313">
        <w:t>decision-making arrangements difficult to navigate. Some of the issues we have heard are:</w:t>
      </w:r>
    </w:p>
    <w:p w14:paraId="1F55DEAA" w14:textId="62966121" w:rsidR="00947ADA" w:rsidRPr="00815313" w:rsidRDefault="00947ADA" w:rsidP="001F0935">
      <w:pPr>
        <w:pStyle w:val="ListParagraph"/>
      </w:pPr>
      <w:r w:rsidRPr="00815313">
        <w:t>Going to court can be expensive and time-consuming.</w:t>
      </w:r>
    </w:p>
    <w:p w14:paraId="3C4BE7C4" w14:textId="528F6805" w:rsidR="00947ADA" w:rsidRPr="00815313" w:rsidRDefault="00947ADA" w:rsidP="001F0935">
      <w:pPr>
        <w:pStyle w:val="ListParagraph"/>
      </w:pPr>
      <w:r w:rsidRPr="00815313">
        <w:t>The process of giving evidence</w:t>
      </w:r>
      <w:r w:rsidRPr="00815313" w:rsidDel="00706C8A">
        <w:t xml:space="preserve"> </w:t>
      </w:r>
      <w:r w:rsidRPr="00815313">
        <w:t>and having a judge make a ruling can be stressful and damage relationships.</w:t>
      </w:r>
    </w:p>
    <w:p w14:paraId="47071309" w14:textId="37D3C73E" w:rsidR="00947ADA" w:rsidRPr="00815313" w:rsidRDefault="00947ADA" w:rsidP="001F0935">
      <w:pPr>
        <w:pStyle w:val="ListParagraph"/>
      </w:pPr>
      <w:r w:rsidRPr="00815313">
        <w:t xml:space="preserve">Court proceedings are not always accessible or inclusive for </w:t>
      </w:r>
      <w:r w:rsidR="00A61BE1" w:rsidRPr="00815313">
        <w:t>everyone</w:t>
      </w:r>
      <w:r w:rsidRPr="00815313">
        <w:t>.</w:t>
      </w:r>
    </w:p>
    <w:p w14:paraId="75720906" w14:textId="54A778D8" w:rsidR="00947ADA" w:rsidRPr="00815313" w:rsidRDefault="00947ADA" w:rsidP="001F0935">
      <w:pPr>
        <w:pStyle w:val="ListParagraph"/>
      </w:pPr>
      <w:r w:rsidRPr="00815313">
        <w:t>Adults with affected decision-making are sometimes not given enough support to understand and participate in court hearings, or even be present.</w:t>
      </w:r>
    </w:p>
    <w:p w14:paraId="4FE34FB1" w14:textId="77777777" w:rsidR="007B31F6" w:rsidRDefault="007B31F6">
      <w:pPr>
        <w:spacing w:after="0" w:line="240" w:lineRule="auto"/>
      </w:pPr>
      <w:r>
        <w:br w:type="page"/>
      </w:r>
    </w:p>
    <w:p w14:paraId="32D11355" w14:textId="735646B4" w:rsidR="00947ADA" w:rsidRPr="00815313" w:rsidRDefault="00947ADA" w:rsidP="007B31F6">
      <w:pPr>
        <w:spacing w:after="160"/>
      </w:pPr>
      <w:r w:rsidRPr="00815313">
        <w:lastRenderedPageBreak/>
        <w:t xml:space="preserve">Some ideas for making court processes easier </w:t>
      </w:r>
      <w:r w:rsidR="000547BA" w:rsidRPr="00815313">
        <w:t xml:space="preserve">and more accessible </w:t>
      </w:r>
      <w:r w:rsidRPr="00815313">
        <w:t>are:</w:t>
      </w:r>
    </w:p>
    <w:p w14:paraId="19DF69F1" w14:textId="30CAEEFC" w:rsidR="00947ADA" w:rsidRPr="00815313" w:rsidRDefault="00947ADA" w:rsidP="001F0935">
      <w:pPr>
        <w:pStyle w:val="ListParagraph"/>
      </w:pPr>
      <w:r w:rsidRPr="00815313">
        <w:t>Simplifying forms and information to make them easier to use</w:t>
      </w:r>
      <w:r w:rsidR="00D92E4E" w:rsidRPr="00815313">
        <w:t>.</w:t>
      </w:r>
    </w:p>
    <w:p w14:paraId="7DB5A4B4" w14:textId="78BD2C60" w:rsidR="00F261B6" w:rsidRPr="00815313" w:rsidRDefault="002D7DB5" w:rsidP="001F0935">
      <w:pPr>
        <w:pStyle w:val="ListParagraph"/>
      </w:pPr>
      <w:r w:rsidRPr="00815313">
        <w:t>Providin</w:t>
      </w:r>
      <w:r w:rsidR="00231FE5" w:rsidRPr="00815313">
        <w:t xml:space="preserve">g better support for </w:t>
      </w:r>
      <w:r w:rsidR="0045402A" w:rsidRPr="00815313">
        <w:t xml:space="preserve">people with affected decision-making to participate in </w:t>
      </w:r>
      <w:r w:rsidR="004C19BD" w:rsidRPr="00815313">
        <w:t xml:space="preserve">court hearings. This could be through </w:t>
      </w:r>
      <w:r w:rsidR="00E839E6" w:rsidRPr="00815313">
        <w:t xml:space="preserve">more flexibility in where hearings are </w:t>
      </w:r>
      <w:r w:rsidR="003B701B" w:rsidRPr="00815313">
        <w:t>held</w:t>
      </w:r>
      <w:r w:rsidR="00A637E5" w:rsidRPr="00815313">
        <w:t>, or improving access to lawyers who are skilled in this area.</w:t>
      </w:r>
    </w:p>
    <w:p w14:paraId="7B33424B" w14:textId="0C5C61C7" w:rsidR="007E151A" w:rsidRPr="00815313" w:rsidRDefault="007E151A" w:rsidP="001F0935">
      <w:pPr>
        <w:pStyle w:val="ListParagraph"/>
      </w:pPr>
      <w:r w:rsidRPr="00815313">
        <w:t xml:space="preserve">Making court processes more socially and culturally responsive, by providing navigators or ensuring </w:t>
      </w:r>
      <w:r w:rsidR="00360D83" w:rsidRPr="00815313">
        <w:t>cultural considerations are included in hearings.</w:t>
      </w:r>
    </w:p>
    <w:p w14:paraId="2AEFEFA9" w14:textId="4F1FCF5B" w:rsidR="00947ADA" w:rsidRPr="00815313" w:rsidRDefault="00181DA6" w:rsidP="001F0935">
      <w:pPr>
        <w:pStyle w:val="ListParagraph"/>
      </w:pPr>
      <w:r w:rsidRPr="00815313">
        <w:t>Having</w:t>
      </w:r>
      <w:r w:rsidR="00947ADA" w:rsidRPr="00815313">
        <w:t xml:space="preserve"> a specialist court or tribunal to deal specifically with th</w:t>
      </w:r>
      <w:r w:rsidR="00A61BE1" w:rsidRPr="00815313">
        <w:t>is</w:t>
      </w:r>
      <w:r w:rsidR="00947ADA" w:rsidRPr="00815313">
        <w:t xml:space="preserve"> type of case.</w:t>
      </w:r>
    </w:p>
    <w:p w14:paraId="60A9553A" w14:textId="77777777" w:rsidR="001F0935" w:rsidRPr="001F0935" w:rsidRDefault="001F0935" w:rsidP="001F0935">
      <w:pPr>
        <w:rPr>
          <w:rFonts w:ascii="Arial Bold" w:hAnsi="Arial Bold" w:hint="eastAsia"/>
          <w:sz w:val="4"/>
        </w:rPr>
      </w:pPr>
    </w:p>
    <w:p w14:paraId="51C9E735" w14:textId="100310D4" w:rsidR="00947ADA" w:rsidRPr="00815313" w:rsidRDefault="00947ADA" w:rsidP="001F0935">
      <w:r w:rsidRPr="00815313">
        <w:rPr>
          <w:b/>
        </w:rPr>
        <w:t>Consultation question:</w:t>
      </w:r>
      <w:r w:rsidRPr="00815313">
        <w:t xml:space="preserve"> What would help make court processes around decision-making arrangements easier to participate in?</w:t>
      </w:r>
    </w:p>
    <w:p w14:paraId="15EB185F" w14:textId="719B54DE" w:rsidR="00F332C0" w:rsidRPr="00815313" w:rsidRDefault="00F332C0" w:rsidP="001F0935">
      <w:pPr>
        <w:pStyle w:val="Heading2"/>
      </w:pPr>
      <w:r w:rsidRPr="00815313">
        <w:t>Is there anything else you</w:t>
      </w:r>
      <w:r w:rsidR="00A651C5" w:rsidRPr="00815313">
        <w:t xml:space="preserve"> would</w:t>
      </w:r>
      <w:r w:rsidRPr="00815313">
        <w:t xml:space="preserve"> like to tell us?</w:t>
      </w:r>
    </w:p>
    <w:p w14:paraId="62EA0AD8" w14:textId="6B5DB0D4" w:rsidR="003923BE" w:rsidRPr="00815313" w:rsidRDefault="00F332C0" w:rsidP="001F0935">
      <w:r w:rsidRPr="00815313">
        <w:rPr>
          <w:b/>
        </w:rPr>
        <w:t>Consultation question:</w:t>
      </w:r>
      <w:r w:rsidRPr="00815313">
        <w:t xml:space="preserve"> Is there anything you else you</w:t>
      </w:r>
      <w:r w:rsidR="00A651C5" w:rsidRPr="00815313">
        <w:t xml:space="preserve"> would</w:t>
      </w:r>
      <w:r w:rsidRPr="00815313">
        <w:t xml:space="preserve"> like to tell us about </w:t>
      </w:r>
      <w:r w:rsidR="00B01C17" w:rsidRPr="00815313">
        <w:t>how systems and court processes could be improved?</w:t>
      </w:r>
    </w:p>
    <w:p w14:paraId="505034D1" w14:textId="77777777" w:rsidR="007B31F6" w:rsidRDefault="007B31F6">
      <w:pPr>
        <w:spacing w:after="0" w:line="240" w:lineRule="auto"/>
        <w:rPr>
          <w:rFonts w:ascii="Arial Bold" w:hAnsi="Arial Bold" w:hint="eastAsia"/>
          <w:b/>
          <w:sz w:val="40"/>
        </w:rPr>
      </w:pPr>
      <w:bookmarkStart w:id="0" w:name="_Hlk161143773"/>
      <w:r>
        <w:rPr>
          <w:rFonts w:ascii="Arial Bold" w:hAnsi="Arial Bold" w:hint="eastAsia"/>
          <w:b/>
          <w:sz w:val="40"/>
        </w:rPr>
        <w:br w:type="page"/>
      </w:r>
    </w:p>
    <w:p w14:paraId="17BD8E4B" w14:textId="1CD91D92" w:rsidR="00EF4CB1" w:rsidRPr="001F0935" w:rsidRDefault="00352ABB" w:rsidP="001F0935">
      <w:pPr>
        <w:rPr>
          <w:b/>
          <w:sz w:val="40"/>
        </w:rPr>
      </w:pPr>
      <w:r w:rsidRPr="001F0935">
        <w:rPr>
          <w:rFonts w:ascii="Arial Bold" w:hAnsi="Arial Bold"/>
          <w:b/>
          <w:sz w:val="40"/>
        </w:rPr>
        <w:lastRenderedPageBreak/>
        <w:t>End of</w:t>
      </w:r>
      <w:r w:rsidR="001F0935" w:rsidRPr="001F0935">
        <w:rPr>
          <w:rFonts w:ascii="Arial Bold" w:hAnsi="Arial Bold"/>
          <w:b/>
          <w:sz w:val="40"/>
        </w:rPr>
        <w:t xml:space="preserve"> </w:t>
      </w:r>
      <w:r w:rsidR="00EF4CB1" w:rsidRPr="001F0935">
        <w:rPr>
          <w:b/>
          <w:sz w:val="40"/>
        </w:rPr>
        <w:t>Key Topic 4: Practical improvements and court processes</w:t>
      </w:r>
    </w:p>
    <w:p w14:paraId="4D386214" w14:textId="452DCF98" w:rsidR="003923BE" w:rsidRPr="00815313" w:rsidRDefault="00352ABB" w:rsidP="001F0935">
      <w:r>
        <w:t>This Large Print document is adapted by Blind Citizens NZ from the standard document provided by Te Aka Matua o te Ture – Law Co</w:t>
      </w:r>
      <w:r w:rsidR="001F0935">
        <w:t>m</w:t>
      </w:r>
      <w:r>
        <w:t>mission.</w:t>
      </w:r>
      <w:bookmarkEnd w:id="0"/>
    </w:p>
    <w:sectPr w:rsidR="003923BE" w:rsidRPr="00815313" w:rsidSect="001F0935">
      <w:footerReference w:type="default" r:id="rId21"/>
      <w:pgSz w:w="11906" w:h="16838"/>
      <w:pgMar w:top="1138" w:right="1138" w:bottom="850" w:left="1138"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9FFB8" w14:textId="77777777" w:rsidR="001C2901" w:rsidRDefault="001C2901" w:rsidP="001F0935">
      <w:r>
        <w:separator/>
      </w:r>
    </w:p>
  </w:endnote>
  <w:endnote w:type="continuationSeparator" w:id="0">
    <w:p w14:paraId="370FDC91" w14:textId="77777777" w:rsidR="001C2901" w:rsidRDefault="001C2901" w:rsidP="001F0935">
      <w:r>
        <w:continuationSeparator/>
      </w:r>
    </w:p>
  </w:endnote>
  <w:endnote w:type="continuationNotice" w:id="1">
    <w:p w14:paraId="2B2F54A8" w14:textId="77777777" w:rsidR="001C2901" w:rsidRDefault="001C2901" w:rsidP="001F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tropolis Light">
    <w:altName w:val="Calibri"/>
    <w:panose1 w:val="00000500000000000000"/>
    <w:charset w:val="00"/>
    <w:family w:val="modern"/>
    <w:notTrueType/>
    <w:pitch w:val="variable"/>
    <w:sig w:usb0="00000007" w:usb1="00000000" w:usb2="00000000" w:usb3="00000000" w:csb0="00000093"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2739B" w14:textId="77777777" w:rsidR="001C2901" w:rsidRPr="001F0935" w:rsidRDefault="001C2901" w:rsidP="001F0935">
    <w:pPr>
      <w:pStyle w:val="Footer"/>
      <w:ind w:left="4513" w:hanging="4513"/>
      <w:jc w:val="right"/>
      <w:rPr>
        <w:sz w:val="10"/>
      </w:rPr>
    </w:pPr>
  </w:p>
  <w:sdt>
    <w:sdtPr>
      <w:rPr>
        <w:sz w:val="32"/>
      </w:rPr>
      <w:id w:val="2081783516"/>
      <w:docPartObj>
        <w:docPartGallery w:val="Page Numbers (Bottom of Page)"/>
        <w:docPartUnique/>
      </w:docPartObj>
    </w:sdtPr>
    <w:sdtEndPr>
      <w:rPr>
        <w:noProof/>
      </w:rPr>
    </w:sdtEndPr>
    <w:sdtContent>
      <w:p w14:paraId="0E0FCB7A" w14:textId="23424C36" w:rsidR="001C2901" w:rsidRPr="001F0935" w:rsidRDefault="001C2901" w:rsidP="001F0935">
        <w:pPr>
          <w:pStyle w:val="Footer"/>
          <w:ind w:left="4513" w:hanging="4513"/>
          <w:jc w:val="right"/>
          <w:rPr>
            <w:sz w:val="32"/>
          </w:rPr>
        </w:pPr>
        <w:r w:rsidRPr="001F0935">
          <w:rPr>
            <w:sz w:val="32"/>
          </w:rPr>
          <w:fldChar w:fldCharType="begin"/>
        </w:r>
        <w:r w:rsidRPr="001F0935">
          <w:rPr>
            <w:sz w:val="32"/>
          </w:rPr>
          <w:instrText xml:space="preserve"> PAGE   \* MERGEFORMAT </w:instrText>
        </w:r>
        <w:r w:rsidRPr="001F0935">
          <w:rPr>
            <w:sz w:val="32"/>
          </w:rPr>
          <w:fldChar w:fldCharType="separate"/>
        </w:r>
        <w:r w:rsidRPr="001F0935">
          <w:rPr>
            <w:noProof/>
            <w:sz w:val="32"/>
          </w:rPr>
          <w:t>2</w:t>
        </w:r>
        <w:r w:rsidRPr="001F0935">
          <w:rPr>
            <w:noProof/>
            <w:sz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0B9A" w14:textId="77777777" w:rsidR="001C2901" w:rsidRDefault="001C2901" w:rsidP="001F0935">
      <w:r>
        <w:separator/>
      </w:r>
    </w:p>
  </w:footnote>
  <w:footnote w:type="continuationSeparator" w:id="0">
    <w:p w14:paraId="7D58DD7C" w14:textId="77777777" w:rsidR="001C2901" w:rsidRDefault="001C2901" w:rsidP="001F0935">
      <w:r>
        <w:continuationSeparator/>
      </w:r>
    </w:p>
  </w:footnote>
  <w:footnote w:type="continuationNotice" w:id="1">
    <w:p w14:paraId="0D573DB0" w14:textId="77777777" w:rsidR="001C2901" w:rsidRDefault="001C2901" w:rsidP="001F09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74FF3"/>
    <w:multiLevelType w:val="hybridMultilevel"/>
    <w:tmpl w:val="A27CED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DB4D50"/>
    <w:multiLevelType w:val="hybridMultilevel"/>
    <w:tmpl w:val="88D4C7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743032"/>
    <w:multiLevelType w:val="hybridMultilevel"/>
    <w:tmpl w:val="51BE64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E35201"/>
    <w:multiLevelType w:val="hybridMultilevel"/>
    <w:tmpl w:val="8AFA0D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A170B4"/>
    <w:multiLevelType w:val="hybridMultilevel"/>
    <w:tmpl w:val="32CE8704"/>
    <w:lvl w:ilvl="0" w:tplc="8BF6DEE2">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C474975"/>
    <w:multiLevelType w:val="hybridMultilevel"/>
    <w:tmpl w:val="3BAA411C"/>
    <w:lvl w:ilvl="0" w:tplc="2646B9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B811C4"/>
    <w:multiLevelType w:val="multilevel"/>
    <w:tmpl w:val="6D5A6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FB76E9"/>
    <w:multiLevelType w:val="hybridMultilevel"/>
    <w:tmpl w:val="17767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C362AA5"/>
    <w:multiLevelType w:val="hybridMultilevel"/>
    <w:tmpl w:val="4B880B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F37574C"/>
    <w:multiLevelType w:val="hybridMultilevel"/>
    <w:tmpl w:val="7758C8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98098F"/>
    <w:multiLevelType w:val="hybridMultilevel"/>
    <w:tmpl w:val="E2C89BAC"/>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3" w15:restartNumberingAfterBreak="0">
    <w:nsid w:val="44373D17"/>
    <w:multiLevelType w:val="hybridMultilevel"/>
    <w:tmpl w:val="977C04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5" w15:restartNumberingAfterBreak="0">
    <w:nsid w:val="57A64106"/>
    <w:multiLevelType w:val="hybridMultilevel"/>
    <w:tmpl w:val="913A0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E0E1594"/>
    <w:multiLevelType w:val="hybridMultilevel"/>
    <w:tmpl w:val="0D1AE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2760E23"/>
    <w:multiLevelType w:val="hybridMultilevel"/>
    <w:tmpl w:val="8B5CC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B916335"/>
    <w:multiLevelType w:val="hybridMultilevel"/>
    <w:tmpl w:val="742C41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0CD297C"/>
    <w:multiLevelType w:val="hybridMultilevel"/>
    <w:tmpl w:val="8DD6F5B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start w:val="1"/>
      <w:numFmt w:val="bullet"/>
      <w:lvlText w:val=""/>
      <w:lvlJc w:val="left"/>
      <w:pPr>
        <w:ind w:left="2520" w:hanging="360"/>
      </w:pPr>
      <w:rPr>
        <w:rFonts w:ascii="Wingdings" w:hAnsi="Wingdings" w:hint="default"/>
      </w:rPr>
    </w:lvl>
    <w:lvl w:ilvl="3" w:tplc="1409000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724E6B2F"/>
    <w:multiLevelType w:val="hybridMultilevel"/>
    <w:tmpl w:val="90F47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6764F5E"/>
    <w:multiLevelType w:val="hybridMultilevel"/>
    <w:tmpl w:val="0F54459A"/>
    <w:lvl w:ilvl="0" w:tplc="92C0525C">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3387A"/>
    <w:multiLevelType w:val="hybridMultilevel"/>
    <w:tmpl w:val="9EC45EAC"/>
    <w:lvl w:ilvl="0" w:tplc="64101C72">
      <w:start w:val="1"/>
      <w:numFmt w:val="bullet"/>
      <w:lvlText w:val=""/>
      <w:lvlJc w:val="left"/>
      <w:pPr>
        <w:ind w:left="1440" w:hanging="360"/>
      </w:pPr>
      <w:rPr>
        <w:rFonts w:ascii="Symbol" w:hAnsi="Symbol"/>
      </w:rPr>
    </w:lvl>
    <w:lvl w:ilvl="1" w:tplc="A144607C">
      <w:start w:val="1"/>
      <w:numFmt w:val="bullet"/>
      <w:lvlText w:val=""/>
      <w:lvlJc w:val="left"/>
      <w:pPr>
        <w:ind w:left="1440" w:hanging="360"/>
      </w:pPr>
      <w:rPr>
        <w:rFonts w:ascii="Symbol" w:hAnsi="Symbol"/>
      </w:rPr>
    </w:lvl>
    <w:lvl w:ilvl="2" w:tplc="11E0428C">
      <w:start w:val="1"/>
      <w:numFmt w:val="bullet"/>
      <w:lvlText w:val=""/>
      <w:lvlJc w:val="left"/>
      <w:pPr>
        <w:ind w:left="1440" w:hanging="360"/>
      </w:pPr>
      <w:rPr>
        <w:rFonts w:ascii="Symbol" w:hAnsi="Symbol"/>
      </w:rPr>
    </w:lvl>
    <w:lvl w:ilvl="3" w:tplc="640CA97E">
      <w:start w:val="1"/>
      <w:numFmt w:val="bullet"/>
      <w:lvlText w:val=""/>
      <w:lvlJc w:val="left"/>
      <w:pPr>
        <w:ind w:left="1440" w:hanging="360"/>
      </w:pPr>
      <w:rPr>
        <w:rFonts w:ascii="Symbol" w:hAnsi="Symbol"/>
      </w:rPr>
    </w:lvl>
    <w:lvl w:ilvl="4" w:tplc="FB3CC418">
      <w:start w:val="1"/>
      <w:numFmt w:val="bullet"/>
      <w:lvlText w:val=""/>
      <w:lvlJc w:val="left"/>
      <w:pPr>
        <w:ind w:left="1440" w:hanging="360"/>
      </w:pPr>
      <w:rPr>
        <w:rFonts w:ascii="Symbol" w:hAnsi="Symbol"/>
      </w:rPr>
    </w:lvl>
    <w:lvl w:ilvl="5" w:tplc="838E4D0E">
      <w:start w:val="1"/>
      <w:numFmt w:val="bullet"/>
      <w:lvlText w:val=""/>
      <w:lvlJc w:val="left"/>
      <w:pPr>
        <w:ind w:left="1440" w:hanging="360"/>
      </w:pPr>
      <w:rPr>
        <w:rFonts w:ascii="Symbol" w:hAnsi="Symbol"/>
      </w:rPr>
    </w:lvl>
    <w:lvl w:ilvl="6" w:tplc="666A4D18">
      <w:start w:val="1"/>
      <w:numFmt w:val="bullet"/>
      <w:lvlText w:val=""/>
      <w:lvlJc w:val="left"/>
      <w:pPr>
        <w:ind w:left="1440" w:hanging="360"/>
      </w:pPr>
      <w:rPr>
        <w:rFonts w:ascii="Symbol" w:hAnsi="Symbol"/>
      </w:rPr>
    </w:lvl>
    <w:lvl w:ilvl="7" w:tplc="F7786C44">
      <w:start w:val="1"/>
      <w:numFmt w:val="bullet"/>
      <w:lvlText w:val=""/>
      <w:lvlJc w:val="left"/>
      <w:pPr>
        <w:ind w:left="1440" w:hanging="360"/>
      </w:pPr>
      <w:rPr>
        <w:rFonts w:ascii="Symbol" w:hAnsi="Symbol"/>
      </w:rPr>
    </w:lvl>
    <w:lvl w:ilvl="8" w:tplc="0E065C64">
      <w:start w:val="1"/>
      <w:numFmt w:val="bullet"/>
      <w:lvlText w:val=""/>
      <w:lvlJc w:val="left"/>
      <w:pPr>
        <w:ind w:left="1440" w:hanging="360"/>
      </w:pPr>
      <w:rPr>
        <w:rFonts w:ascii="Symbol" w:hAnsi="Symbol"/>
      </w:rPr>
    </w:lvl>
  </w:abstractNum>
  <w:num w:numId="1" w16cid:durableId="20668690">
    <w:abstractNumId w:val="3"/>
  </w:num>
  <w:num w:numId="2" w16cid:durableId="1994943968">
    <w:abstractNumId w:val="5"/>
  </w:num>
  <w:num w:numId="3" w16cid:durableId="941379351">
    <w:abstractNumId w:val="14"/>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4" w16cid:durableId="1212499870">
    <w:abstractNumId w:val="14"/>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5" w16cid:durableId="1825468811">
    <w:abstractNumId w:val="19"/>
  </w:num>
  <w:num w:numId="6" w16cid:durableId="1534491901">
    <w:abstractNumId w:val="20"/>
  </w:num>
  <w:num w:numId="7" w16cid:durableId="1880507399">
    <w:abstractNumId w:val="16"/>
  </w:num>
  <w:num w:numId="8" w16cid:durableId="1570069031">
    <w:abstractNumId w:val="2"/>
  </w:num>
  <w:num w:numId="9" w16cid:durableId="428814616">
    <w:abstractNumId w:val="1"/>
  </w:num>
  <w:num w:numId="10" w16cid:durableId="1826358921">
    <w:abstractNumId w:val="12"/>
  </w:num>
  <w:num w:numId="11" w16cid:durableId="987979783">
    <w:abstractNumId w:val="8"/>
  </w:num>
  <w:num w:numId="12" w16cid:durableId="1163741052">
    <w:abstractNumId w:val="11"/>
  </w:num>
  <w:num w:numId="13" w16cid:durableId="106002153">
    <w:abstractNumId w:val="13"/>
  </w:num>
  <w:num w:numId="14" w16cid:durableId="1837183254">
    <w:abstractNumId w:val="7"/>
  </w:num>
  <w:num w:numId="15" w16cid:durableId="1657881406">
    <w:abstractNumId w:val="15"/>
  </w:num>
  <w:num w:numId="16" w16cid:durableId="1684087253">
    <w:abstractNumId w:val="18"/>
  </w:num>
  <w:num w:numId="17" w16cid:durableId="1778674531">
    <w:abstractNumId w:val="0"/>
  </w:num>
  <w:num w:numId="18" w16cid:durableId="2139252823">
    <w:abstractNumId w:val="10"/>
  </w:num>
  <w:num w:numId="19" w16cid:durableId="1237781953">
    <w:abstractNumId w:val="22"/>
  </w:num>
  <w:num w:numId="20" w16cid:durableId="1584876466">
    <w:abstractNumId w:val="17"/>
  </w:num>
  <w:num w:numId="21" w16cid:durableId="748775400">
    <w:abstractNumId w:val="9"/>
  </w:num>
  <w:num w:numId="22" w16cid:durableId="731387546">
    <w:abstractNumId w:val="4"/>
  </w:num>
  <w:num w:numId="23" w16cid:durableId="1674137565">
    <w:abstractNumId w:val="21"/>
  </w:num>
  <w:num w:numId="24" w16cid:durableId="1556235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27"/>
    <w:rsid w:val="0000338A"/>
    <w:rsid w:val="00012109"/>
    <w:rsid w:val="00020096"/>
    <w:rsid w:val="00022E8F"/>
    <w:rsid w:val="0002383A"/>
    <w:rsid w:val="0003112B"/>
    <w:rsid w:val="0003200F"/>
    <w:rsid w:val="00033B71"/>
    <w:rsid w:val="000440E7"/>
    <w:rsid w:val="00046BBC"/>
    <w:rsid w:val="00052845"/>
    <w:rsid w:val="000547BA"/>
    <w:rsid w:val="00056F07"/>
    <w:rsid w:val="0006019C"/>
    <w:rsid w:val="00061EA4"/>
    <w:rsid w:val="00075BA1"/>
    <w:rsid w:val="000762C9"/>
    <w:rsid w:val="00076E22"/>
    <w:rsid w:val="00077729"/>
    <w:rsid w:val="00086F0A"/>
    <w:rsid w:val="00095ACE"/>
    <w:rsid w:val="0009771D"/>
    <w:rsid w:val="000B6287"/>
    <w:rsid w:val="000C4C1A"/>
    <w:rsid w:val="000C5AC6"/>
    <w:rsid w:val="000D5986"/>
    <w:rsid w:val="000E5A8D"/>
    <w:rsid w:val="000F5B00"/>
    <w:rsid w:val="000F7A47"/>
    <w:rsid w:val="001077F6"/>
    <w:rsid w:val="00113B18"/>
    <w:rsid w:val="00133256"/>
    <w:rsid w:val="00136958"/>
    <w:rsid w:val="001375C7"/>
    <w:rsid w:val="00145A4E"/>
    <w:rsid w:val="00151AFF"/>
    <w:rsid w:val="001521FC"/>
    <w:rsid w:val="001562D8"/>
    <w:rsid w:val="00163943"/>
    <w:rsid w:val="001660A4"/>
    <w:rsid w:val="00166BF3"/>
    <w:rsid w:val="001670C5"/>
    <w:rsid w:val="00172914"/>
    <w:rsid w:val="00177BE5"/>
    <w:rsid w:val="00181DA6"/>
    <w:rsid w:val="00183069"/>
    <w:rsid w:val="0018517E"/>
    <w:rsid w:val="00185BAE"/>
    <w:rsid w:val="001878BA"/>
    <w:rsid w:val="001966A3"/>
    <w:rsid w:val="001A1B11"/>
    <w:rsid w:val="001B50C8"/>
    <w:rsid w:val="001C2901"/>
    <w:rsid w:val="001C33B9"/>
    <w:rsid w:val="001C5F9A"/>
    <w:rsid w:val="001C6466"/>
    <w:rsid w:val="001D04B6"/>
    <w:rsid w:val="001D4490"/>
    <w:rsid w:val="001F0935"/>
    <w:rsid w:val="00222948"/>
    <w:rsid w:val="00227AFA"/>
    <w:rsid w:val="00231FE5"/>
    <w:rsid w:val="002323CE"/>
    <w:rsid w:val="00234F2F"/>
    <w:rsid w:val="00236DF2"/>
    <w:rsid w:val="00244291"/>
    <w:rsid w:val="00265358"/>
    <w:rsid w:val="00267C08"/>
    <w:rsid w:val="0027143E"/>
    <w:rsid w:val="00282DD2"/>
    <w:rsid w:val="00283BA9"/>
    <w:rsid w:val="00284375"/>
    <w:rsid w:val="002857F8"/>
    <w:rsid w:val="00285EFE"/>
    <w:rsid w:val="00287FBA"/>
    <w:rsid w:val="002964AD"/>
    <w:rsid w:val="00296E1F"/>
    <w:rsid w:val="0029715B"/>
    <w:rsid w:val="002C489C"/>
    <w:rsid w:val="002C669E"/>
    <w:rsid w:val="002C6847"/>
    <w:rsid w:val="002C6CA9"/>
    <w:rsid w:val="002D174F"/>
    <w:rsid w:val="002D307D"/>
    <w:rsid w:val="002D44CC"/>
    <w:rsid w:val="002D5711"/>
    <w:rsid w:val="002D5BFB"/>
    <w:rsid w:val="002D7DB5"/>
    <w:rsid w:val="002F6020"/>
    <w:rsid w:val="00310104"/>
    <w:rsid w:val="00312DCF"/>
    <w:rsid w:val="00314444"/>
    <w:rsid w:val="003159E9"/>
    <w:rsid w:val="00315CA1"/>
    <w:rsid w:val="00315E9C"/>
    <w:rsid w:val="00325342"/>
    <w:rsid w:val="00326163"/>
    <w:rsid w:val="003355D4"/>
    <w:rsid w:val="00336206"/>
    <w:rsid w:val="00341F9F"/>
    <w:rsid w:val="0035020B"/>
    <w:rsid w:val="00352ABB"/>
    <w:rsid w:val="00354E1F"/>
    <w:rsid w:val="00360D83"/>
    <w:rsid w:val="00367460"/>
    <w:rsid w:val="0037403B"/>
    <w:rsid w:val="00385E68"/>
    <w:rsid w:val="00391B8D"/>
    <w:rsid w:val="003923BE"/>
    <w:rsid w:val="0039498F"/>
    <w:rsid w:val="003A04BC"/>
    <w:rsid w:val="003B701B"/>
    <w:rsid w:val="003D20D8"/>
    <w:rsid w:val="003D35CF"/>
    <w:rsid w:val="003D60C3"/>
    <w:rsid w:val="003D7EFC"/>
    <w:rsid w:val="003E10F6"/>
    <w:rsid w:val="003E2B6E"/>
    <w:rsid w:val="003E74D1"/>
    <w:rsid w:val="003F1E37"/>
    <w:rsid w:val="0040021F"/>
    <w:rsid w:val="00414820"/>
    <w:rsid w:val="004202FC"/>
    <w:rsid w:val="00420FA6"/>
    <w:rsid w:val="00421285"/>
    <w:rsid w:val="00422F92"/>
    <w:rsid w:val="004267FA"/>
    <w:rsid w:val="00430F63"/>
    <w:rsid w:val="0043212D"/>
    <w:rsid w:val="00433DCC"/>
    <w:rsid w:val="00441A7D"/>
    <w:rsid w:val="004478CE"/>
    <w:rsid w:val="00451145"/>
    <w:rsid w:val="0045402A"/>
    <w:rsid w:val="00462BC9"/>
    <w:rsid w:val="00463181"/>
    <w:rsid w:val="004634A4"/>
    <w:rsid w:val="0046512B"/>
    <w:rsid w:val="00485344"/>
    <w:rsid w:val="00491B0A"/>
    <w:rsid w:val="00492D11"/>
    <w:rsid w:val="004953B8"/>
    <w:rsid w:val="004A5E8B"/>
    <w:rsid w:val="004A79F9"/>
    <w:rsid w:val="004C19BD"/>
    <w:rsid w:val="004C35DA"/>
    <w:rsid w:val="004C5158"/>
    <w:rsid w:val="004D4DEA"/>
    <w:rsid w:val="004E21C0"/>
    <w:rsid w:val="004E495D"/>
    <w:rsid w:val="004E7B53"/>
    <w:rsid w:val="004F471A"/>
    <w:rsid w:val="004F61DF"/>
    <w:rsid w:val="005019CF"/>
    <w:rsid w:val="00504EA3"/>
    <w:rsid w:val="00511D2D"/>
    <w:rsid w:val="00523402"/>
    <w:rsid w:val="00523CDE"/>
    <w:rsid w:val="005264F8"/>
    <w:rsid w:val="00541BA4"/>
    <w:rsid w:val="00542599"/>
    <w:rsid w:val="00542957"/>
    <w:rsid w:val="00556C78"/>
    <w:rsid w:val="00560448"/>
    <w:rsid w:val="00561D84"/>
    <w:rsid w:val="005625F4"/>
    <w:rsid w:val="00565B2D"/>
    <w:rsid w:val="005704C0"/>
    <w:rsid w:val="005748C6"/>
    <w:rsid w:val="00587AB2"/>
    <w:rsid w:val="00592197"/>
    <w:rsid w:val="00595206"/>
    <w:rsid w:val="005A00EE"/>
    <w:rsid w:val="005B006F"/>
    <w:rsid w:val="005C1278"/>
    <w:rsid w:val="005C663B"/>
    <w:rsid w:val="005D67E5"/>
    <w:rsid w:val="005E2369"/>
    <w:rsid w:val="005E495A"/>
    <w:rsid w:val="005F0CF7"/>
    <w:rsid w:val="005F4EDB"/>
    <w:rsid w:val="00621405"/>
    <w:rsid w:val="00635FFE"/>
    <w:rsid w:val="00643B88"/>
    <w:rsid w:val="0064559A"/>
    <w:rsid w:val="0064674E"/>
    <w:rsid w:val="00647B8A"/>
    <w:rsid w:val="00655BC5"/>
    <w:rsid w:val="006579A4"/>
    <w:rsid w:val="00660A31"/>
    <w:rsid w:val="006620D3"/>
    <w:rsid w:val="0066707C"/>
    <w:rsid w:val="006900AE"/>
    <w:rsid w:val="006A64A7"/>
    <w:rsid w:val="006A669F"/>
    <w:rsid w:val="006A70E7"/>
    <w:rsid w:val="006B6F4A"/>
    <w:rsid w:val="006C19D3"/>
    <w:rsid w:val="006D374D"/>
    <w:rsid w:val="006E044E"/>
    <w:rsid w:val="006E60FA"/>
    <w:rsid w:val="006F303F"/>
    <w:rsid w:val="00706143"/>
    <w:rsid w:val="00706C8A"/>
    <w:rsid w:val="00722622"/>
    <w:rsid w:val="007257FF"/>
    <w:rsid w:val="00725B5C"/>
    <w:rsid w:val="00730304"/>
    <w:rsid w:val="007371C9"/>
    <w:rsid w:val="007402AB"/>
    <w:rsid w:val="00747848"/>
    <w:rsid w:val="00754E06"/>
    <w:rsid w:val="007573A0"/>
    <w:rsid w:val="007647E3"/>
    <w:rsid w:val="00765538"/>
    <w:rsid w:val="00780FCF"/>
    <w:rsid w:val="00784218"/>
    <w:rsid w:val="0078446F"/>
    <w:rsid w:val="007B15DD"/>
    <w:rsid w:val="007B31F6"/>
    <w:rsid w:val="007B34BC"/>
    <w:rsid w:val="007C117F"/>
    <w:rsid w:val="007C248A"/>
    <w:rsid w:val="007C4EC4"/>
    <w:rsid w:val="007C5D72"/>
    <w:rsid w:val="007E151A"/>
    <w:rsid w:val="007E7C9E"/>
    <w:rsid w:val="007F5389"/>
    <w:rsid w:val="008101FD"/>
    <w:rsid w:val="00815313"/>
    <w:rsid w:val="00816925"/>
    <w:rsid w:val="00823663"/>
    <w:rsid w:val="00832C8E"/>
    <w:rsid w:val="00834940"/>
    <w:rsid w:val="0083662A"/>
    <w:rsid w:val="00845E95"/>
    <w:rsid w:val="00846F0E"/>
    <w:rsid w:val="008568B0"/>
    <w:rsid w:val="00863A7E"/>
    <w:rsid w:val="008649C7"/>
    <w:rsid w:val="00871359"/>
    <w:rsid w:val="00875C24"/>
    <w:rsid w:val="00886E59"/>
    <w:rsid w:val="008A1E92"/>
    <w:rsid w:val="008A7759"/>
    <w:rsid w:val="008A77C0"/>
    <w:rsid w:val="008B4417"/>
    <w:rsid w:val="008D12D7"/>
    <w:rsid w:val="008D430A"/>
    <w:rsid w:val="008D4BAB"/>
    <w:rsid w:val="008D4D8E"/>
    <w:rsid w:val="008D5A17"/>
    <w:rsid w:val="008D60BB"/>
    <w:rsid w:val="008D692F"/>
    <w:rsid w:val="008F5948"/>
    <w:rsid w:val="008F687A"/>
    <w:rsid w:val="008F7CDC"/>
    <w:rsid w:val="0092132C"/>
    <w:rsid w:val="00923104"/>
    <w:rsid w:val="00927CDE"/>
    <w:rsid w:val="00935715"/>
    <w:rsid w:val="00941E5F"/>
    <w:rsid w:val="0094625A"/>
    <w:rsid w:val="00947ADA"/>
    <w:rsid w:val="00955C34"/>
    <w:rsid w:val="009615EF"/>
    <w:rsid w:val="009651A4"/>
    <w:rsid w:val="00973D36"/>
    <w:rsid w:val="009754E0"/>
    <w:rsid w:val="00992DDD"/>
    <w:rsid w:val="009969A5"/>
    <w:rsid w:val="009A52D2"/>
    <w:rsid w:val="009C12A7"/>
    <w:rsid w:val="009C5635"/>
    <w:rsid w:val="009C7BFA"/>
    <w:rsid w:val="009D30A2"/>
    <w:rsid w:val="009D6910"/>
    <w:rsid w:val="00A065FE"/>
    <w:rsid w:val="00A103C4"/>
    <w:rsid w:val="00A11C4B"/>
    <w:rsid w:val="00A27156"/>
    <w:rsid w:val="00A300F9"/>
    <w:rsid w:val="00A35A82"/>
    <w:rsid w:val="00A421C6"/>
    <w:rsid w:val="00A43569"/>
    <w:rsid w:val="00A4745B"/>
    <w:rsid w:val="00A524ED"/>
    <w:rsid w:val="00A54890"/>
    <w:rsid w:val="00A61BE1"/>
    <w:rsid w:val="00A637E5"/>
    <w:rsid w:val="00A64407"/>
    <w:rsid w:val="00A651C5"/>
    <w:rsid w:val="00A6520B"/>
    <w:rsid w:val="00A8026C"/>
    <w:rsid w:val="00A837D8"/>
    <w:rsid w:val="00A97100"/>
    <w:rsid w:val="00AA0571"/>
    <w:rsid w:val="00AA0F98"/>
    <w:rsid w:val="00AA12D2"/>
    <w:rsid w:val="00AA1A90"/>
    <w:rsid w:val="00AB728E"/>
    <w:rsid w:val="00AB7331"/>
    <w:rsid w:val="00AC6CB4"/>
    <w:rsid w:val="00AD5CB9"/>
    <w:rsid w:val="00AE5572"/>
    <w:rsid w:val="00AE639B"/>
    <w:rsid w:val="00AF358D"/>
    <w:rsid w:val="00AF76F2"/>
    <w:rsid w:val="00B01C17"/>
    <w:rsid w:val="00B04B42"/>
    <w:rsid w:val="00B05A0F"/>
    <w:rsid w:val="00B113FC"/>
    <w:rsid w:val="00B11921"/>
    <w:rsid w:val="00B13DF3"/>
    <w:rsid w:val="00B22283"/>
    <w:rsid w:val="00B3220A"/>
    <w:rsid w:val="00B328CD"/>
    <w:rsid w:val="00B3799D"/>
    <w:rsid w:val="00B53679"/>
    <w:rsid w:val="00B55018"/>
    <w:rsid w:val="00B56A0D"/>
    <w:rsid w:val="00B57CA0"/>
    <w:rsid w:val="00B8187F"/>
    <w:rsid w:val="00B927A6"/>
    <w:rsid w:val="00B941CA"/>
    <w:rsid w:val="00BA1CD7"/>
    <w:rsid w:val="00BB2729"/>
    <w:rsid w:val="00BB4BCD"/>
    <w:rsid w:val="00BB7404"/>
    <w:rsid w:val="00BC362C"/>
    <w:rsid w:val="00BC79C0"/>
    <w:rsid w:val="00BD00F4"/>
    <w:rsid w:val="00BD2656"/>
    <w:rsid w:val="00BF3DE4"/>
    <w:rsid w:val="00BF4B89"/>
    <w:rsid w:val="00BF4CF4"/>
    <w:rsid w:val="00C0670D"/>
    <w:rsid w:val="00C1104D"/>
    <w:rsid w:val="00C14815"/>
    <w:rsid w:val="00C1592B"/>
    <w:rsid w:val="00C21F01"/>
    <w:rsid w:val="00C26C13"/>
    <w:rsid w:val="00C3242D"/>
    <w:rsid w:val="00C344FA"/>
    <w:rsid w:val="00C364E2"/>
    <w:rsid w:val="00C37038"/>
    <w:rsid w:val="00C40909"/>
    <w:rsid w:val="00C41966"/>
    <w:rsid w:val="00C63645"/>
    <w:rsid w:val="00C71741"/>
    <w:rsid w:val="00C7394E"/>
    <w:rsid w:val="00C756CA"/>
    <w:rsid w:val="00C86448"/>
    <w:rsid w:val="00CA7D82"/>
    <w:rsid w:val="00CB2550"/>
    <w:rsid w:val="00CC02A0"/>
    <w:rsid w:val="00CC1313"/>
    <w:rsid w:val="00CC4A2B"/>
    <w:rsid w:val="00CD0C4F"/>
    <w:rsid w:val="00CD3C57"/>
    <w:rsid w:val="00CF2613"/>
    <w:rsid w:val="00CF5C45"/>
    <w:rsid w:val="00D04A2E"/>
    <w:rsid w:val="00D1201C"/>
    <w:rsid w:val="00D13264"/>
    <w:rsid w:val="00D23AA5"/>
    <w:rsid w:val="00D247F4"/>
    <w:rsid w:val="00D37826"/>
    <w:rsid w:val="00D406E4"/>
    <w:rsid w:val="00D43002"/>
    <w:rsid w:val="00D4506C"/>
    <w:rsid w:val="00D50BBE"/>
    <w:rsid w:val="00D622AD"/>
    <w:rsid w:val="00D70A20"/>
    <w:rsid w:val="00D777AB"/>
    <w:rsid w:val="00D91A0C"/>
    <w:rsid w:val="00D927D5"/>
    <w:rsid w:val="00D92E4E"/>
    <w:rsid w:val="00D93330"/>
    <w:rsid w:val="00D93773"/>
    <w:rsid w:val="00DA3454"/>
    <w:rsid w:val="00DA50DD"/>
    <w:rsid w:val="00DA7EB2"/>
    <w:rsid w:val="00DB21D9"/>
    <w:rsid w:val="00DB5578"/>
    <w:rsid w:val="00DC105A"/>
    <w:rsid w:val="00DC4E40"/>
    <w:rsid w:val="00DC520E"/>
    <w:rsid w:val="00DD156B"/>
    <w:rsid w:val="00DE45AF"/>
    <w:rsid w:val="00DE5CDF"/>
    <w:rsid w:val="00DE713F"/>
    <w:rsid w:val="00DF5759"/>
    <w:rsid w:val="00DF6C9A"/>
    <w:rsid w:val="00E044EC"/>
    <w:rsid w:val="00E13439"/>
    <w:rsid w:val="00E172FB"/>
    <w:rsid w:val="00E2454F"/>
    <w:rsid w:val="00E2733F"/>
    <w:rsid w:val="00E27A27"/>
    <w:rsid w:val="00E3135F"/>
    <w:rsid w:val="00E323EC"/>
    <w:rsid w:val="00E33A02"/>
    <w:rsid w:val="00E3653F"/>
    <w:rsid w:val="00E46B40"/>
    <w:rsid w:val="00E643E4"/>
    <w:rsid w:val="00E71AE5"/>
    <w:rsid w:val="00E77F71"/>
    <w:rsid w:val="00E839E6"/>
    <w:rsid w:val="00E83A0E"/>
    <w:rsid w:val="00E85BB7"/>
    <w:rsid w:val="00E93A95"/>
    <w:rsid w:val="00EA5150"/>
    <w:rsid w:val="00EC4810"/>
    <w:rsid w:val="00ED5182"/>
    <w:rsid w:val="00EE3610"/>
    <w:rsid w:val="00EE4F03"/>
    <w:rsid w:val="00EE5456"/>
    <w:rsid w:val="00EF1761"/>
    <w:rsid w:val="00EF4CB1"/>
    <w:rsid w:val="00EF4CB6"/>
    <w:rsid w:val="00F015B9"/>
    <w:rsid w:val="00F01C53"/>
    <w:rsid w:val="00F03481"/>
    <w:rsid w:val="00F0649A"/>
    <w:rsid w:val="00F06C75"/>
    <w:rsid w:val="00F10249"/>
    <w:rsid w:val="00F10D18"/>
    <w:rsid w:val="00F11644"/>
    <w:rsid w:val="00F23294"/>
    <w:rsid w:val="00F261B6"/>
    <w:rsid w:val="00F2676C"/>
    <w:rsid w:val="00F26BF5"/>
    <w:rsid w:val="00F27FD8"/>
    <w:rsid w:val="00F332C0"/>
    <w:rsid w:val="00F36ADF"/>
    <w:rsid w:val="00F41FC2"/>
    <w:rsid w:val="00F53F60"/>
    <w:rsid w:val="00F54FB5"/>
    <w:rsid w:val="00F63A1F"/>
    <w:rsid w:val="00F659D2"/>
    <w:rsid w:val="00F75A4A"/>
    <w:rsid w:val="00F8049F"/>
    <w:rsid w:val="00F856DE"/>
    <w:rsid w:val="00F861FF"/>
    <w:rsid w:val="00F9279F"/>
    <w:rsid w:val="00F93722"/>
    <w:rsid w:val="00F9478B"/>
    <w:rsid w:val="00FB1325"/>
    <w:rsid w:val="00FB1D0E"/>
    <w:rsid w:val="00FC1CBF"/>
    <w:rsid w:val="00FD0AC4"/>
    <w:rsid w:val="00FD1CAA"/>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138ED"/>
  <w15:chartTrackingRefBased/>
  <w15:docId w15:val="{E04F22B8-FB9B-4535-BF9A-117E4ADB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935"/>
    <w:pPr>
      <w:spacing w:after="280" w:line="288" w:lineRule="auto"/>
    </w:pPr>
    <w:rPr>
      <w:rFonts w:ascii="Arial" w:hAnsi="Arial" w:cs="Arial"/>
      <w:kern w:val="0"/>
      <w:sz w:val="36"/>
      <w:szCs w:val="36"/>
    </w:rPr>
  </w:style>
  <w:style w:type="paragraph" w:styleId="Heading1">
    <w:name w:val="heading 1"/>
    <w:basedOn w:val="Normal"/>
    <w:next w:val="Normal"/>
    <w:link w:val="Heading1Char"/>
    <w:uiPriority w:val="9"/>
    <w:qFormat/>
    <w:rsid w:val="001F0935"/>
    <w:pPr>
      <w:keepNext/>
      <w:keepLines/>
      <w:spacing w:before="600"/>
      <w:outlineLvl w:val="0"/>
    </w:pPr>
    <w:rPr>
      <w:rFonts w:ascii="Arial Bold" w:eastAsiaTheme="majorEastAsia" w:hAnsi="Arial Bold"/>
      <w:b/>
      <w:bCs/>
      <w:sz w:val="68"/>
      <w:szCs w:val="60"/>
    </w:rPr>
  </w:style>
  <w:style w:type="paragraph" w:styleId="Heading2">
    <w:name w:val="heading 2"/>
    <w:basedOn w:val="Normal"/>
    <w:next w:val="Normal"/>
    <w:link w:val="Heading2Char"/>
    <w:uiPriority w:val="9"/>
    <w:unhideWhenUsed/>
    <w:qFormat/>
    <w:rsid w:val="001F0935"/>
    <w:pPr>
      <w:keepNext/>
      <w:keepLines/>
      <w:spacing w:before="560" w:after="240"/>
      <w:outlineLvl w:val="1"/>
    </w:pPr>
    <w:rPr>
      <w:rFonts w:eastAsiaTheme="majorEastAsia"/>
      <w:b/>
      <w:sz w:val="52"/>
      <w:szCs w:val="40"/>
    </w:rPr>
  </w:style>
  <w:style w:type="paragraph" w:styleId="Heading3">
    <w:name w:val="heading 3"/>
    <w:basedOn w:val="Normal"/>
    <w:next w:val="Normal"/>
    <w:link w:val="Heading3Char"/>
    <w:uiPriority w:val="9"/>
    <w:unhideWhenUsed/>
    <w:qFormat/>
    <w:rsid w:val="00815313"/>
    <w:pPr>
      <w:keepNext/>
      <w:keepLines/>
      <w:spacing w:before="400" w:after="160"/>
      <w:outlineLvl w:val="2"/>
    </w:pPr>
    <w:rPr>
      <w:rFonts w:eastAsiaTheme="majorEastAsia" w:cstheme="majorBidi"/>
      <w:b/>
      <w:sz w:val="40"/>
      <w:szCs w:val="40"/>
    </w:rPr>
  </w:style>
  <w:style w:type="paragraph" w:styleId="Heading4">
    <w:name w:val="heading 4"/>
    <w:basedOn w:val="Normal"/>
    <w:next w:val="Normal"/>
    <w:link w:val="Heading4Char"/>
    <w:uiPriority w:val="9"/>
    <w:semiHidden/>
    <w:unhideWhenUsed/>
    <w:qFormat/>
    <w:rsid w:val="00E27A27"/>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E27A27"/>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E27A27"/>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E27A27"/>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E27A27"/>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E27A27"/>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35"/>
    <w:rPr>
      <w:rFonts w:ascii="Arial Bold" w:eastAsiaTheme="majorEastAsia" w:hAnsi="Arial Bold" w:cs="Arial"/>
      <w:b/>
      <w:bCs/>
      <w:kern w:val="0"/>
      <w:sz w:val="68"/>
      <w:szCs w:val="60"/>
    </w:rPr>
  </w:style>
  <w:style w:type="character" w:customStyle="1" w:styleId="Heading2Char">
    <w:name w:val="Heading 2 Char"/>
    <w:basedOn w:val="DefaultParagraphFont"/>
    <w:link w:val="Heading2"/>
    <w:uiPriority w:val="9"/>
    <w:rsid w:val="001F0935"/>
    <w:rPr>
      <w:rFonts w:ascii="Arial" w:eastAsiaTheme="majorEastAsia" w:hAnsi="Arial" w:cs="Arial"/>
      <w:b/>
      <w:kern w:val="0"/>
      <w:sz w:val="52"/>
      <w:szCs w:val="40"/>
    </w:rPr>
  </w:style>
  <w:style w:type="character" w:customStyle="1" w:styleId="Heading3Char">
    <w:name w:val="Heading 3 Char"/>
    <w:basedOn w:val="DefaultParagraphFont"/>
    <w:link w:val="Heading3"/>
    <w:uiPriority w:val="9"/>
    <w:rsid w:val="00815313"/>
    <w:rPr>
      <w:rFonts w:ascii="Arial" w:eastAsiaTheme="majorEastAsia" w:hAnsi="Arial" w:cstheme="majorBidi"/>
      <w:b/>
      <w:kern w:val="0"/>
      <w:sz w:val="40"/>
      <w:szCs w:val="40"/>
    </w:rPr>
  </w:style>
  <w:style w:type="character" w:customStyle="1" w:styleId="Heading4Char">
    <w:name w:val="Heading 4 Char"/>
    <w:basedOn w:val="DefaultParagraphFont"/>
    <w:link w:val="Heading4"/>
    <w:uiPriority w:val="9"/>
    <w:semiHidden/>
    <w:rsid w:val="00E27A27"/>
    <w:rPr>
      <w:rFonts w:asciiTheme="minorHAnsi" w:eastAsiaTheme="majorEastAsia" w:hAnsiTheme="minorHAnsi" w:cstheme="majorBidi"/>
      <w:i/>
      <w:iCs/>
      <w:color w:val="0F4761" w:themeColor="accent1" w:themeShade="BF"/>
      <w:szCs w:val="25"/>
    </w:rPr>
  </w:style>
  <w:style w:type="character" w:customStyle="1" w:styleId="Heading5Char">
    <w:name w:val="Heading 5 Char"/>
    <w:basedOn w:val="DefaultParagraphFont"/>
    <w:link w:val="Heading5"/>
    <w:uiPriority w:val="9"/>
    <w:semiHidden/>
    <w:rsid w:val="00E27A27"/>
    <w:rPr>
      <w:rFonts w:asciiTheme="minorHAnsi" w:eastAsiaTheme="majorEastAsia" w:hAnsiTheme="minorHAnsi" w:cstheme="majorBidi"/>
      <w:color w:val="0F4761" w:themeColor="accent1" w:themeShade="BF"/>
      <w:szCs w:val="25"/>
    </w:rPr>
  </w:style>
  <w:style w:type="character" w:customStyle="1" w:styleId="Heading6Char">
    <w:name w:val="Heading 6 Char"/>
    <w:basedOn w:val="DefaultParagraphFont"/>
    <w:link w:val="Heading6"/>
    <w:uiPriority w:val="9"/>
    <w:semiHidden/>
    <w:rsid w:val="00E27A27"/>
    <w:rPr>
      <w:rFonts w:asciiTheme="minorHAnsi" w:eastAsiaTheme="majorEastAsia" w:hAnsiTheme="minorHAnsi" w:cstheme="majorBidi"/>
      <w:i/>
      <w:iCs/>
      <w:color w:val="595959" w:themeColor="text1" w:themeTint="A6"/>
      <w:szCs w:val="25"/>
    </w:rPr>
  </w:style>
  <w:style w:type="character" w:customStyle="1" w:styleId="Heading7Char">
    <w:name w:val="Heading 7 Char"/>
    <w:basedOn w:val="DefaultParagraphFont"/>
    <w:link w:val="Heading7"/>
    <w:uiPriority w:val="9"/>
    <w:semiHidden/>
    <w:rsid w:val="00E27A27"/>
    <w:rPr>
      <w:rFonts w:asciiTheme="minorHAnsi" w:eastAsiaTheme="majorEastAsia" w:hAnsiTheme="minorHAnsi" w:cstheme="majorBidi"/>
      <w:color w:val="595959" w:themeColor="text1" w:themeTint="A6"/>
      <w:szCs w:val="25"/>
    </w:rPr>
  </w:style>
  <w:style w:type="character" w:customStyle="1" w:styleId="Heading8Char">
    <w:name w:val="Heading 8 Char"/>
    <w:basedOn w:val="DefaultParagraphFont"/>
    <w:link w:val="Heading8"/>
    <w:uiPriority w:val="9"/>
    <w:semiHidden/>
    <w:rsid w:val="00E27A27"/>
    <w:rPr>
      <w:rFonts w:asciiTheme="minorHAnsi" w:eastAsiaTheme="majorEastAsia" w:hAnsiTheme="minorHAnsi" w:cstheme="majorBidi"/>
      <w:i/>
      <w:iCs/>
      <w:color w:val="272727" w:themeColor="text1" w:themeTint="D8"/>
      <w:szCs w:val="25"/>
    </w:rPr>
  </w:style>
  <w:style w:type="character" w:customStyle="1" w:styleId="Heading9Char">
    <w:name w:val="Heading 9 Char"/>
    <w:basedOn w:val="DefaultParagraphFont"/>
    <w:link w:val="Heading9"/>
    <w:uiPriority w:val="9"/>
    <w:semiHidden/>
    <w:rsid w:val="00E27A27"/>
    <w:rPr>
      <w:rFonts w:asciiTheme="minorHAnsi" w:eastAsiaTheme="majorEastAsia" w:hAnsiTheme="minorHAnsi" w:cstheme="majorBidi"/>
      <w:color w:val="272727" w:themeColor="text1" w:themeTint="D8"/>
      <w:szCs w:val="25"/>
    </w:rPr>
  </w:style>
  <w:style w:type="paragraph" w:styleId="Title">
    <w:name w:val="Title"/>
    <w:basedOn w:val="Normal"/>
    <w:next w:val="Normal"/>
    <w:link w:val="TitleChar"/>
    <w:uiPriority w:val="10"/>
    <w:qFormat/>
    <w:rsid w:val="00E27A2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27A2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27A2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27A27"/>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E27A27"/>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E27A27"/>
    <w:rPr>
      <w:rFonts w:cs="Angsana New"/>
      <w:i/>
      <w:iCs/>
      <w:color w:val="404040" w:themeColor="text1" w:themeTint="BF"/>
      <w:szCs w:val="25"/>
    </w:rPr>
  </w:style>
  <w:style w:type="paragraph" w:styleId="ListParagraph">
    <w:name w:val="List Paragraph"/>
    <w:basedOn w:val="Normal"/>
    <w:uiPriority w:val="34"/>
    <w:qFormat/>
    <w:rsid w:val="00815313"/>
    <w:pPr>
      <w:numPr>
        <w:numId w:val="23"/>
      </w:numPr>
      <w:spacing w:after="120"/>
      <w:ind w:left="360"/>
    </w:pPr>
    <w:rPr>
      <w:rFonts w:cs="Angsana New"/>
      <w:szCs w:val="25"/>
    </w:rPr>
  </w:style>
  <w:style w:type="character" w:styleId="IntenseEmphasis">
    <w:name w:val="Intense Emphasis"/>
    <w:basedOn w:val="DefaultParagraphFont"/>
    <w:uiPriority w:val="21"/>
    <w:qFormat/>
    <w:rsid w:val="00E27A27"/>
    <w:rPr>
      <w:i/>
      <w:iCs/>
      <w:color w:val="0F4761" w:themeColor="accent1" w:themeShade="BF"/>
    </w:rPr>
  </w:style>
  <w:style w:type="paragraph" w:styleId="IntenseQuote">
    <w:name w:val="Intense Quote"/>
    <w:basedOn w:val="Normal"/>
    <w:next w:val="Normal"/>
    <w:link w:val="IntenseQuoteChar"/>
    <w:uiPriority w:val="30"/>
    <w:qFormat/>
    <w:rsid w:val="00E27A27"/>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E27A27"/>
    <w:rPr>
      <w:rFonts w:cs="Angsana New"/>
      <w:i/>
      <w:iCs/>
      <w:color w:val="0F4761" w:themeColor="accent1" w:themeShade="BF"/>
      <w:szCs w:val="25"/>
    </w:rPr>
  </w:style>
  <w:style w:type="character" w:styleId="IntenseReference">
    <w:name w:val="Intense Reference"/>
    <w:basedOn w:val="DefaultParagraphFont"/>
    <w:uiPriority w:val="32"/>
    <w:qFormat/>
    <w:rsid w:val="00E27A27"/>
    <w:rPr>
      <w:b/>
      <w:bCs/>
      <w:smallCaps/>
      <w:color w:val="0F4761" w:themeColor="accent1" w:themeShade="BF"/>
      <w:spacing w:val="5"/>
    </w:rPr>
  </w:style>
  <w:style w:type="paragraph" w:styleId="BodyTextIndent2">
    <w:name w:val="Body Text Indent 2"/>
    <w:basedOn w:val="BodyText2"/>
    <w:link w:val="BodyTextIndent2Char"/>
    <w:uiPriority w:val="1"/>
    <w:qFormat/>
    <w:rsid w:val="00E2733F"/>
    <w:pPr>
      <w:numPr>
        <w:ilvl w:val="4"/>
      </w:numPr>
      <w:tabs>
        <w:tab w:val="num" w:pos="360"/>
      </w:tabs>
    </w:pPr>
  </w:style>
  <w:style w:type="character" w:customStyle="1" w:styleId="BodyTextIndent2Char">
    <w:name w:val="Body Text Indent 2 Char"/>
    <w:basedOn w:val="DefaultParagraphFont"/>
    <w:link w:val="BodyTextIndent2"/>
    <w:uiPriority w:val="1"/>
    <w:rsid w:val="00E2733F"/>
    <w:rPr>
      <w:rFonts w:ascii="Metropolis Light" w:eastAsia="Times New Roman" w:hAnsi="Metropolis Light"/>
      <w:color w:val="0D0D0D" w:themeColor="text1" w:themeTint="F2"/>
      <w:kern w:val="0"/>
      <w:szCs w:val="24"/>
      <w:lang w:eastAsia="en-AU" w:bidi="ar-SA"/>
    </w:rPr>
  </w:style>
  <w:style w:type="paragraph" w:styleId="BodyText2">
    <w:name w:val="Body Text 2"/>
    <w:link w:val="BodyText2Char"/>
    <w:uiPriority w:val="1"/>
    <w:qFormat/>
    <w:rsid w:val="00E2733F"/>
    <w:pPr>
      <w:numPr>
        <w:ilvl w:val="3"/>
        <w:numId w:val="3"/>
      </w:numPr>
      <w:spacing w:before="80" w:after="80" w:line="360" w:lineRule="auto"/>
      <w:jc w:val="both"/>
    </w:pPr>
    <w:rPr>
      <w:rFonts w:ascii="Metropolis Light" w:eastAsia="Times New Roman" w:hAnsi="Metropolis Light"/>
      <w:color w:val="0D0D0D" w:themeColor="text1" w:themeTint="F2"/>
      <w:kern w:val="0"/>
      <w:szCs w:val="24"/>
      <w:lang w:eastAsia="en-AU" w:bidi="ar-SA"/>
    </w:rPr>
  </w:style>
  <w:style w:type="character" w:customStyle="1" w:styleId="BodyText2Char">
    <w:name w:val="Body Text 2 Char"/>
    <w:basedOn w:val="DefaultParagraphFont"/>
    <w:link w:val="BodyText2"/>
    <w:uiPriority w:val="1"/>
    <w:rsid w:val="00E2733F"/>
    <w:rPr>
      <w:rFonts w:ascii="Metropolis Light" w:eastAsia="Times New Roman" w:hAnsi="Metropolis Light"/>
      <w:color w:val="0D0D0D" w:themeColor="text1" w:themeTint="F2"/>
      <w:kern w:val="0"/>
      <w:szCs w:val="24"/>
      <w:lang w:eastAsia="en-AU" w:bidi="ar-SA"/>
    </w:rPr>
  </w:style>
  <w:style w:type="paragraph" w:styleId="BodyTextIndent">
    <w:name w:val="Body Text Indent"/>
    <w:link w:val="BodyTextIndentChar"/>
    <w:rsid w:val="00E2733F"/>
    <w:pPr>
      <w:numPr>
        <w:ilvl w:val="2"/>
        <w:numId w:val="3"/>
      </w:numPr>
      <w:spacing w:before="80" w:after="80" w:line="360" w:lineRule="auto"/>
      <w:jc w:val="both"/>
    </w:pPr>
    <w:rPr>
      <w:rFonts w:ascii="Metropolis Light" w:eastAsia="Times New Roman" w:hAnsi="Metropolis Light"/>
      <w:color w:val="262626" w:themeColor="text1" w:themeTint="D9"/>
      <w:kern w:val="0"/>
      <w:szCs w:val="24"/>
      <w:lang w:eastAsia="en-AU" w:bidi="ar-SA"/>
    </w:rPr>
  </w:style>
  <w:style w:type="character" w:customStyle="1" w:styleId="BodyTextIndentChar">
    <w:name w:val="Body Text Indent Char"/>
    <w:basedOn w:val="DefaultParagraphFont"/>
    <w:link w:val="BodyTextIndent"/>
    <w:rsid w:val="00E2733F"/>
    <w:rPr>
      <w:rFonts w:ascii="Metropolis Light" w:eastAsia="Times New Roman" w:hAnsi="Metropolis Light"/>
      <w:color w:val="262626" w:themeColor="text1" w:themeTint="D9"/>
      <w:kern w:val="0"/>
      <w:szCs w:val="24"/>
      <w:lang w:eastAsia="en-AU" w:bidi="ar-SA"/>
    </w:rPr>
  </w:style>
  <w:style w:type="paragraph" w:styleId="Header">
    <w:name w:val="header"/>
    <w:basedOn w:val="Normal"/>
    <w:link w:val="HeaderChar"/>
    <w:uiPriority w:val="99"/>
    <w:unhideWhenUsed/>
    <w:rsid w:val="007C2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48A"/>
    <w:rPr>
      <w:rFonts w:asciiTheme="minorHAnsi" w:hAnsiTheme="minorHAnsi" w:cstheme="minorBidi"/>
      <w:kern w:val="0"/>
      <w:sz w:val="24"/>
      <w:szCs w:val="28"/>
    </w:rPr>
  </w:style>
  <w:style w:type="paragraph" w:styleId="Footer">
    <w:name w:val="footer"/>
    <w:basedOn w:val="Normal"/>
    <w:link w:val="FooterChar"/>
    <w:uiPriority w:val="99"/>
    <w:unhideWhenUsed/>
    <w:rsid w:val="007C2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48A"/>
    <w:rPr>
      <w:rFonts w:asciiTheme="minorHAnsi" w:hAnsiTheme="minorHAnsi" w:cstheme="minorBidi"/>
      <w:kern w:val="0"/>
      <w:sz w:val="24"/>
      <w:szCs w:val="28"/>
    </w:rPr>
  </w:style>
  <w:style w:type="character" w:styleId="Hyperlink">
    <w:name w:val="Hyperlink"/>
    <w:basedOn w:val="DefaultParagraphFont"/>
    <w:uiPriority w:val="99"/>
    <w:unhideWhenUsed/>
    <w:rsid w:val="00E643E4"/>
    <w:rPr>
      <w:color w:val="467886" w:themeColor="hyperlink"/>
      <w:u w:val="single"/>
    </w:rPr>
  </w:style>
  <w:style w:type="character" w:styleId="CommentReference">
    <w:name w:val="annotation reference"/>
    <w:basedOn w:val="DefaultParagraphFont"/>
    <w:uiPriority w:val="99"/>
    <w:semiHidden/>
    <w:unhideWhenUsed/>
    <w:rsid w:val="005B006F"/>
    <w:rPr>
      <w:sz w:val="16"/>
      <w:szCs w:val="16"/>
    </w:rPr>
  </w:style>
  <w:style w:type="paragraph" w:styleId="CommentText">
    <w:name w:val="annotation text"/>
    <w:basedOn w:val="Normal"/>
    <w:link w:val="CommentTextChar"/>
    <w:uiPriority w:val="99"/>
    <w:unhideWhenUsed/>
    <w:rsid w:val="005B006F"/>
    <w:pPr>
      <w:spacing w:line="240" w:lineRule="auto"/>
    </w:pPr>
    <w:rPr>
      <w:sz w:val="20"/>
      <w:szCs w:val="25"/>
    </w:rPr>
  </w:style>
  <w:style w:type="character" w:customStyle="1" w:styleId="CommentTextChar">
    <w:name w:val="Comment Text Char"/>
    <w:basedOn w:val="DefaultParagraphFont"/>
    <w:link w:val="CommentText"/>
    <w:uiPriority w:val="99"/>
    <w:rsid w:val="005B006F"/>
    <w:rPr>
      <w:rFonts w:asciiTheme="minorHAnsi" w:hAnsiTheme="minorHAnsi" w:cstheme="minorBidi"/>
      <w:kern w:val="0"/>
      <w:szCs w:val="25"/>
    </w:rPr>
  </w:style>
  <w:style w:type="paragraph" w:styleId="CommentSubject">
    <w:name w:val="annotation subject"/>
    <w:basedOn w:val="CommentText"/>
    <w:next w:val="CommentText"/>
    <w:link w:val="CommentSubjectChar"/>
    <w:uiPriority w:val="99"/>
    <w:semiHidden/>
    <w:unhideWhenUsed/>
    <w:rsid w:val="005B006F"/>
    <w:rPr>
      <w:b/>
      <w:bCs/>
    </w:rPr>
  </w:style>
  <w:style w:type="character" w:customStyle="1" w:styleId="CommentSubjectChar">
    <w:name w:val="Comment Subject Char"/>
    <w:basedOn w:val="CommentTextChar"/>
    <w:link w:val="CommentSubject"/>
    <w:uiPriority w:val="99"/>
    <w:semiHidden/>
    <w:rsid w:val="005B006F"/>
    <w:rPr>
      <w:rFonts w:asciiTheme="minorHAnsi" w:hAnsiTheme="minorHAnsi" w:cstheme="minorBidi"/>
      <w:b/>
      <w:bCs/>
      <w:kern w:val="0"/>
      <w:szCs w:val="25"/>
    </w:rPr>
  </w:style>
  <w:style w:type="paragraph" w:styleId="BodyText">
    <w:name w:val="Body Text"/>
    <w:basedOn w:val="Normal"/>
    <w:link w:val="BodyTextChar"/>
    <w:uiPriority w:val="99"/>
    <w:semiHidden/>
    <w:unhideWhenUsed/>
    <w:rsid w:val="00C364E2"/>
    <w:pPr>
      <w:spacing w:after="120"/>
    </w:pPr>
  </w:style>
  <w:style w:type="character" w:customStyle="1" w:styleId="BodyTextChar">
    <w:name w:val="Body Text Char"/>
    <w:basedOn w:val="DefaultParagraphFont"/>
    <w:link w:val="BodyText"/>
    <w:uiPriority w:val="99"/>
    <w:semiHidden/>
    <w:rsid w:val="00C364E2"/>
    <w:rPr>
      <w:rFonts w:asciiTheme="minorHAnsi" w:hAnsiTheme="minorHAnsi" w:cstheme="minorBidi"/>
      <w:kern w:val="0"/>
      <w:sz w:val="24"/>
      <w:szCs w:val="28"/>
    </w:rPr>
  </w:style>
  <w:style w:type="paragraph" w:styleId="Revision">
    <w:name w:val="Revision"/>
    <w:hidden/>
    <w:uiPriority w:val="99"/>
    <w:semiHidden/>
    <w:rsid w:val="00314444"/>
    <w:rPr>
      <w:rFonts w:asciiTheme="minorHAnsi" w:hAnsiTheme="minorHAnsi" w:cstheme="minorBidi"/>
      <w:kern w:val="0"/>
      <w:sz w:val="24"/>
      <w:szCs w:val="28"/>
    </w:rPr>
  </w:style>
  <w:style w:type="character" w:styleId="UnresolvedMention">
    <w:name w:val="Unresolved Mention"/>
    <w:basedOn w:val="DefaultParagraphFont"/>
    <w:uiPriority w:val="99"/>
    <w:semiHidden/>
    <w:unhideWhenUsed/>
    <w:rsid w:val="00DD156B"/>
    <w:rPr>
      <w:color w:val="605E5C"/>
      <w:shd w:val="clear" w:color="auto" w:fill="E1DFDD"/>
    </w:rPr>
  </w:style>
  <w:style w:type="paragraph" w:styleId="BalloonText">
    <w:name w:val="Balloon Text"/>
    <w:basedOn w:val="Normal"/>
    <w:link w:val="BalloonTextChar"/>
    <w:uiPriority w:val="99"/>
    <w:semiHidden/>
    <w:unhideWhenUsed/>
    <w:rsid w:val="0041482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14820"/>
    <w:rPr>
      <w:rFonts w:ascii="Segoe UI" w:hAnsi="Segoe UI" w:cs="Angsana New"/>
      <w:kern w:val="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8886400">
      <w:bodyDiv w:val="1"/>
      <w:marLeft w:val="0"/>
      <w:marRight w:val="0"/>
      <w:marTop w:val="0"/>
      <w:marBottom w:val="0"/>
      <w:divBdr>
        <w:top w:val="none" w:sz="0" w:space="0" w:color="auto"/>
        <w:left w:val="none" w:sz="0" w:space="0" w:color="auto"/>
        <w:bottom w:val="none" w:sz="0" w:space="0" w:color="auto"/>
        <w:right w:val="none" w:sz="0" w:space="0" w:color="auto"/>
      </w:divBdr>
    </w:div>
    <w:div w:id="21457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y.lawcom.govt.nz/" TargetMode="External"/><Relationship Id="rId18" Type="http://schemas.openxmlformats.org/officeDocument/2006/relationships/hyperlink" Target="https://tinyurl.com/mryzavfd_"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zrelay.co.nz" TargetMode="External"/><Relationship Id="rId2" Type="http://schemas.openxmlformats.org/officeDocument/2006/relationships/customXml" Target="../customXml/item2.xml"/><Relationship Id="rId16" Type="http://schemas.openxmlformats.org/officeDocument/2006/relationships/hyperlink" Target="mailto:huarahi.whakatau@lawcom.govt.nz" TargetMode="External"/><Relationship Id="rId20" Type="http://schemas.openxmlformats.org/officeDocument/2006/relationships/hyperlink" Target="https://tinyurl.com/yjj5d2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capacity.lawcom.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inyurl.com/yjj5d2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To_x002d_Address xmlns="B4BE4C2F-86D5-45EC-8E5B-461503DEE97E" xsi:nil="true"/>
    <From xmlns="B4BE4C2F-86D5-45EC-8E5B-461503DEE97E" xsi:nil="true"/>
    <Sent xmlns="B4BE4C2F-86D5-45EC-8E5B-461503DEE97E" xsi:nil="true"/>
    <Document_x0020_Type xmlns="B4BE4C2F-86D5-45EC-8E5B-461503DEE97E">Full publication</Document_x0020_Type>
    <Publication_x0020_Type xmlns="B4BE4C2F-86D5-45EC-8E5B-461503DEE97E">Second Issues Paper</Publication_x0020_Type>
    <Description0 xmlns="B4BE4C2F-86D5-45EC-8E5B-461503DEE97E" xsi:nil="true"/>
    <From_x002d_Address xmlns="B4BE4C2F-86D5-45EC-8E5B-461503DEE97E" xsi:nil="true"/>
    <Topic xmlns="B4BE4C2F-86D5-45EC-8E5B-461503DEE97E">Web content</Topic>
    <To xmlns="B4BE4C2F-86D5-45EC-8E5B-461503DEE97E" xsi:nil="true"/>
    <_dlc_DocId xmlns="a85b4a20-75c1-47a1-b80d-c24888539def">EFJMHPFX6CZM-616253579-326</_dlc_DocId>
    <_dlc_DocIdUrl xmlns="a85b4a20-75c1-47a1-b80d-c24888539def">
      <Url>https://lawcomnz.sharepoint.com/Projects/ADC/_layouts/15/DocIdRedir.aspx?ID=EFJMHPFX6CZM-616253579-326</Url>
      <Description>EFJMHPFX6CZM-616253579-326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96B0CA-0B50-4345-907C-71991105E1ED}">
  <ds:schemaRefs>
    <ds:schemaRef ds:uri="http://schemas.openxmlformats.org/officeDocument/2006/bibliography"/>
  </ds:schemaRefs>
</ds:datastoreItem>
</file>

<file path=customXml/itemProps2.xml><?xml version="1.0" encoding="utf-8"?>
<ds:datastoreItem xmlns:ds="http://schemas.openxmlformats.org/officeDocument/2006/customXml" ds:itemID="{284379EB-D4B9-469F-A02B-A8753F30F105}">
  <ds:schemaRefs>
    <ds:schemaRef ds:uri="http://schemas.microsoft.com/sharepoint/v3/contenttype/forms"/>
  </ds:schemaRefs>
</ds:datastoreItem>
</file>

<file path=customXml/itemProps3.xml><?xml version="1.0" encoding="utf-8"?>
<ds:datastoreItem xmlns:ds="http://schemas.openxmlformats.org/officeDocument/2006/customXml" ds:itemID="{B6A4FC4F-1F67-40D4-A07D-7D05C8126D81}">
  <ds:schemaRefs>
    <ds:schemaRef ds:uri="a85b4a20-75c1-47a1-b80d-c24888539def"/>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B4BE4C2F-86D5-45EC-8E5B-461503DEE97E"/>
    <ds:schemaRef ds:uri="b4be4c2f-86d5-45ec-8e5b-461503dee97e"/>
    <ds:schemaRef ds:uri="http://purl.org/dc/elements/1.1/"/>
    <ds:schemaRef ds:uri="8aef46b2-e9f9-4668-ba1f-6f3688fcd53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E83B872-6BE7-4E44-85AA-19C2EE98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F6AC41-2A6D-4FB1-8DE0-BCB0E088AB4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1350</Words>
  <Characters>7699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Links>
    <vt:vector size="30" baseType="variant">
      <vt:variant>
        <vt:i4>2818102</vt:i4>
      </vt:variant>
      <vt:variant>
        <vt:i4>12</vt:i4>
      </vt:variant>
      <vt:variant>
        <vt:i4>0</vt:i4>
      </vt:variant>
      <vt:variant>
        <vt:i4>5</vt:i4>
      </vt:variant>
      <vt:variant>
        <vt:lpwstr>http://capacity.lawcom.govt.nz/</vt:lpwstr>
      </vt:variant>
      <vt:variant>
        <vt:lpwstr/>
      </vt:variant>
      <vt:variant>
        <vt:i4>1376257</vt:i4>
      </vt:variant>
      <vt:variant>
        <vt:i4>9</vt:i4>
      </vt:variant>
      <vt:variant>
        <vt:i4>0</vt:i4>
      </vt:variant>
      <vt:variant>
        <vt:i4>5</vt:i4>
      </vt:variant>
      <vt:variant>
        <vt:lpwstr>http://www.nzrelay.co.nz/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2031654</vt:i4>
      </vt:variant>
      <vt:variant>
        <vt:i4>3</vt:i4>
      </vt:variant>
      <vt:variant>
        <vt:i4>0</vt:i4>
      </vt:variant>
      <vt:variant>
        <vt:i4>5</vt:i4>
      </vt:variant>
      <vt:variant>
        <vt:lpwstr>mailto:huarahi.whakatau@lawcom.govt.nz</vt:lpwstr>
      </vt:variant>
      <vt:variant>
        <vt:lpwstr/>
      </vt:variant>
      <vt:variant>
        <vt:i4>65600</vt:i4>
      </vt:variant>
      <vt:variant>
        <vt:i4>0</vt:i4>
      </vt:variant>
      <vt:variant>
        <vt:i4>0</vt:i4>
      </vt:variant>
      <vt:variant>
        <vt:i4>5</vt:i4>
      </vt:variant>
      <vt:variant>
        <vt:lpwstr>https://capacity.lawcom.govt.nz/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Rochelle Rolston</cp:lastModifiedBy>
  <cp:revision>2</cp:revision>
  <cp:lastPrinted>2024-03-12T01:07:00Z</cp:lastPrinted>
  <dcterms:created xsi:type="dcterms:W3CDTF">2024-04-05T04:01:00Z</dcterms:created>
  <dcterms:modified xsi:type="dcterms:W3CDTF">2024-04-05T04:01:00Z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c86fc22d-fe50-460c-bbe9-132f61813c7b</vt:lpwstr>
  </property>
  <property fmtid="{D5CDD505-2E9C-101B-9397-08002B2CF9AE}" pid="4" name="MediaServiceImageTags">
    <vt:lpwstr/>
  </property>
</Properties>
</file>